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3AE8" w:rsidRDefault="003F3AE8" w:rsidP="003F3AE8">
      <w:pPr>
        <w:spacing w:before="300" w:after="150"/>
        <w:outlineLvl w:val="0"/>
        <w:rPr>
          <w:rFonts w:ascii="Cambria" w:eastAsia="Times New Roman" w:hAnsi="Cambria" w:cs="Times New Roman"/>
          <w:color w:val="000000"/>
          <w:kern w:val="36"/>
          <w:sz w:val="48"/>
          <w:szCs w:val="48"/>
          <w:lang w:eastAsia="nl-NL"/>
        </w:rPr>
      </w:pPr>
      <w:r w:rsidRPr="00755798">
        <w:rPr>
          <w:rFonts w:ascii="Cambria" w:eastAsia="Times New Roman" w:hAnsi="Cambria" w:cs="Times New Roman"/>
          <w:color w:val="000000"/>
          <w:kern w:val="36"/>
          <w:sz w:val="48"/>
          <w:szCs w:val="48"/>
          <w:lang w:eastAsia="nl-NL"/>
        </w:rPr>
        <w:t>Algemene Voorwaarden &amp; Privacy Beleid</w:t>
      </w:r>
    </w:p>
    <w:p w:rsidR="00755798" w:rsidRDefault="00755798" w:rsidP="00755798">
      <w:pPr>
        <w:spacing w:line="360" w:lineRule="atLeast"/>
        <w:rPr>
          <w:rFonts w:ascii="Cambria" w:eastAsia="Times New Roman" w:hAnsi="Cambria" w:cs="Times New Roman"/>
          <w:color w:val="000000"/>
          <w:kern w:val="36"/>
          <w:sz w:val="48"/>
          <w:szCs w:val="48"/>
          <w:lang w:eastAsia="nl-NL"/>
        </w:rPr>
      </w:pPr>
    </w:p>
    <w:p w:rsidR="003F3AE8" w:rsidRPr="003F3AE8" w:rsidRDefault="003F3AE8" w:rsidP="00755798">
      <w:pPr>
        <w:spacing w:line="360" w:lineRule="atLeast"/>
        <w:rPr>
          <w:rFonts w:ascii="Cambria" w:eastAsia="Times New Roman" w:hAnsi="Cambria" w:cs="Times New Roman"/>
          <w:color w:val="000000"/>
          <w:sz w:val="21"/>
          <w:szCs w:val="21"/>
          <w:lang w:eastAsia="nl-NL"/>
        </w:rPr>
      </w:pPr>
      <w:r w:rsidRPr="003F3AE8">
        <w:rPr>
          <w:rFonts w:ascii="Cambria" w:eastAsia="Times New Roman" w:hAnsi="Cambria" w:cs="Times New Roman"/>
          <w:bCs/>
          <w:color w:val="000000"/>
          <w:sz w:val="36"/>
          <w:szCs w:val="36"/>
          <w:lang w:eastAsia="nl-NL"/>
        </w:rPr>
        <w:t>Algemene Voorwaarden</w:t>
      </w:r>
    </w:p>
    <w:p w:rsidR="003F3AE8" w:rsidRDefault="003F3AE8" w:rsidP="002B208B">
      <w:pPr>
        <w:rPr>
          <w:rFonts w:ascii="Cambria" w:hAnsi="Cambria"/>
          <w:bCs/>
          <w:sz w:val="21"/>
          <w:szCs w:val="21"/>
          <w:lang w:eastAsia="nl-NL"/>
        </w:rPr>
      </w:pPr>
      <w:r w:rsidRPr="002B208B">
        <w:rPr>
          <w:rFonts w:ascii="Cambria" w:hAnsi="Cambria"/>
          <w:bCs/>
          <w:sz w:val="21"/>
          <w:szCs w:val="21"/>
          <w:lang w:eastAsia="nl-NL"/>
        </w:rPr>
        <w:t>Artikel 1, Definities:</w:t>
      </w:r>
      <w:r w:rsidRPr="002B208B">
        <w:rPr>
          <w:rFonts w:ascii="Cambria" w:hAnsi="Cambria"/>
          <w:sz w:val="21"/>
          <w:szCs w:val="21"/>
          <w:lang w:eastAsia="nl-NL"/>
        </w:rPr>
        <w:t> In deze voorwaarden wordt verstaan onder: Ondernemer: de natuurlijke of rechtspersoon die producten en/of diensten op afstand aan consumenten aanbiedt; Consument: de natuurlijke persoon die niet handelt in de uitoefening van beroep of bedrijf en een overeenkomst op afstand aangaat met de ondernemer; Overeenkomst op afstand: een overeenkomst waarbij in het kader van een door de ondernemer georganiseerd systeem voor verkoop op afstand van producten en/of diensten, tot en met het sluiten van de overeenkomst uitsluitend gebruik gemaakt wordt van één of meer technieken voor communicatie op afstand; Techniek voor</w:t>
      </w:r>
      <w:r w:rsidRPr="002B208B">
        <w:rPr>
          <w:rFonts w:ascii="Cambria" w:hAnsi="Cambria"/>
          <w:bCs/>
          <w:sz w:val="21"/>
          <w:szCs w:val="21"/>
          <w:lang w:eastAsia="nl-NL"/>
        </w:rPr>
        <w:t> </w:t>
      </w:r>
      <w:r w:rsidRPr="002B208B">
        <w:rPr>
          <w:rFonts w:ascii="Cambria" w:hAnsi="Cambria"/>
          <w:sz w:val="21"/>
          <w:szCs w:val="21"/>
          <w:lang w:eastAsia="nl-NL"/>
        </w:rPr>
        <w:t>communicatie op afstand: middel dat kan worden gebruikt voor het sluiten van een overeenkomst, zonder dat consument en ondernemer gelijktijdig in dezelfde ruimte zijn samengekomen; Bedenktijd: de termijn waarbinnen de</w:t>
      </w:r>
      <w:r w:rsidRPr="002B208B">
        <w:rPr>
          <w:rFonts w:ascii="Cambria" w:hAnsi="Cambria"/>
          <w:bCs/>
          <w:sz w:val="21"/>
          <w:szCs w:val="21"/>
          <w:lang w:eastAsia="nl-NL"/>
        </w:rPr>
        <w:t> </w:t>
      </w:r>
      <w:r w:rsidRPr="002B208B">
        <w:rPr>
          <w:rFonts w:ascii="Cambria" w:hAnsi="Cambria"/>
          <w:sz w:val="21"/>
          <w:szCs w:val="21"/>
          <w:lang w:eastAsia="nl-NL"/>
        </w:rPr>
        <w:t>consument gebruik kan maken van zijn herroepingsrecht; Herroepingsrecht: de mogelijkheid voor de consument om binnen de bedenktijd af te zien van de overeenkomst op afstand; Dag: kalenderdag; Duurtransactie: een overeenkomst op afstand met betrekking tot een reeks van producten en/of diensten, waarvan de leverings</w:t>
      </w:r>
      <w:r w:rsidR="00F81967">
        <w:rPr>
          <w:rFonts w:ascii="Cambria" w:hAnsi="Cambria"/>
          <w:sz w:val="21"/>
          <w:szCs w:val="21"/>
          <w:lang w:eastAsia="nl-NL"/>
        </w:rPr>
        <w:t xml:space="preserve">- </w:t>
      </w:r>
      <w:r w:rsidRPr="002B208B">
        <w:rPr>
          <w:rFonts w:ascii="Cambria" w:hAnsi="Cambria"/>
          <w:sz w:val="21"/>
          <w:szCs w:val="21"/>
          <w:lang w:eastAsia="nl-NL"/>
        </w:rPr>
        <w:t>en/of afnameverplichting in de tijd is gespreid; Duurzame gegevensdrager: elk middel dat de consument of ondernemer in staat stelt om informatie die aan hem persoonlijk is gericht, op te slaan op een manier die toekomstige raadpleging en ongewijzigde reproductie van de opgeslagen informatie mogelijk maakt.</w:t>
      </w:r>
      <w:r w:rsidRPr="002B208B">
        <w:rPr>
          <w:rFonts w:ascii="Cambria" w:hAnsi="Cambria"/>
          <w:bCs/>
          <w:sz w:val="21"/>
          <w:szCs w:val="21"/>
          <w:lang w:eastAsia="nl-NL"/>
        </w:rPr>
        <w:t> </w:t>
      </w:r>
    </w:p>
    <w:p w:rsidR="002B208B" w:rsidRPr="002B208B" w:rsidRDefault="002B208B" w:rsidP="002B208B">
      <w:pPr>
        <w:rPr>
          <w:rFonts w:ascii="Cambria" w:hAnsi="Cambria"/>
          <w:sz w:val="21"/>
          <w:szCs w:val="21"/>
          <w:lang w:eastAsia="nl-NL"/>
        </w:rPr>
      </w:pPr>
    </w:p>
    <w:p w:rsidR="003F3AE8" w:rsidRPr="002B208B" w:rsidRDefault="003F3AE8" w:rsidP="002B208B">
      <w:pPr>
        <w:rPr>
          <w:rFonts w:ascii="Cambria" w:hAnsi="Cambria"/>
          <w:sz w:val="21"/>
          <w:szCs w:val="21"/>
          <w:lang w:eastAsia="nl-NL"/>
        </w:rPr>
      </w:pPr>
      <w:r w:rsidRPr="002B208B">
        <w:rPr>
          <w:rFonts w:ascii="Cambria" w:hAnsi="Cambria"/>
          <w:bCs/>
          <w:sz w:val="21"/>
          <w:szCs w:val="21"/>
          <w:lang w:eastAsia="nl-NL"/>
        </w:rPr>
        <w:t>Artikel 2, Identiteit van de ondernemer:</w:t>
      </w:r>
    </w:p>
    <w:p w:rsidR="003F3AE8" w:rsidRPr="002B208B" w:rsidRDefault="003F3AE8" w:rsidP="002B208B">
      <w:pPr>
        <w:rPr>
          <w:rFonts w:ascii="Cambria" w:hAnsi="Cambria"/>
          <w:sz w:val="21"/>
          <w:szCs w:val="21"/>
          <w:lang w:eastAsia="nl-NL"/>
        </w:rPr>
      </w:pPr>
      <w:r w:rsidRPr="002B208B">
        <w:rPr>
          <w:rFonts w:ascii="Cambria" w:hAnsi="Cambria"/>
          <w:sz w:val="21"/>
          <w:szCs w:val="21"/>
          <w:lang w:eastAsia="nl-NL"/>
        </w:rPr>
        <w:t>De gegevens van de onderneming zijn: </w:t>
      </w:r>
    </w:p>
    <w:p w:rsidR="003F3AE8" w:rsidRPr="002B208B" w:rsidRDefault="003967A4" w:rsidP="002B208B">
      <w:pPr>
        <w:rPr>
          <w:rFonts w:ascii="Cambria" w:hAnsi="Cambria"/>
          <w:sz w:val="21"/>
          <w:szCs w:val="21"/>
          <w:lang w:eastAsia="nl-NL"/>
        </w:rPr>
      </w:pPr>
      <w:r w:rsidRPr="002B208B">
        <w:rPr>
          <w:rFonts w:ascii="Cambria" w:hAnsi="Cambria"/>
          <w:sz w:val="21"/>
          <w:szCs w:val="21"/>
          <w:lang w:eastAsia="nl-NL"/>
        </w:rPr>
        <w:t>Www.femicy.nl</w:t>
      </w:r>
      <w:r w:rsidR="003F3AE8" w:rsidRPr="002B208B">
        <w:rPr>
          <w:rFonts w:ascii="Cambria" w:hAnsi="Cambria"/>
          <w:sz w:val="21"/>
          <w:szCs w:val="21"/>
          <w:lang w:eastAsia="nl-NL"/>
        </w:rPr>
        <w:br/>
      </w:r>
      <w:r w:rsidRPr="002B208B">
        <w:rPr>
          <w:rFonts w:ascii="Cambria" w:hAnsi="Cambria"/>
          <w:sz w:val="21"/>
          <w:szCs w:val="21"/>
          <w:lang w:eastAsia="nl-NL"/>
        </w:rPr>
        <w:t>Kerkbollenveld 43</w:t>
      </w:r>
      <w:r w:rsidR="003F3AE8" w:rsidRPr="002B208B">
        <w:rPr>
          <w:rFonts w:ascii="Cambria" w:hAnsi="Cambria"/>
          <w:sz w:val="21"/>
          <w:szCs w:val="21"/>
          <w:lang w:eastAsia="nl-NL"/>
        </w:rPr>
        <w:br/>
      </w:r>
      <w:r w:rsidRPr="002B208B">
        <w:rPr>
          <w:rFonts w:ascii="Cambria" w:hAnsi="Cambria"/>
          <w:sz w:val="21"/>
          <w:szCs w:val="21"/>
          <w:lang w:eastAsia="nl-NL"/>
        </w:rPr>
        <w:t>1944 HK</w:t>
      </w:r>
      <w:r w:rsidR="003F3AE8" w:rsidRPr="002B208B">
        <w:rPr>
          <w:rFonts w:ascii="Cambria" w:hAnsi="Cambria"/>
          <w:sz w:val="21"/>
          <w:szCs w:val="21"/>
          <w:lang w:eastAsia="nl-NL"/>
        </w:rPr>
        <w:t xml:space="preserve"> </w:t>
      </w:r>
      <w:r w:rsidRPr="002B208B">
        <w:rPr>
          <w:rFonts w:ascii="Cambria" w:hAnsi="Cambria"/>
          <w:sz w:val="21"/>
          <w:szCs w:val="21"/>
          <w:lang w:eastAsia="nl-NL"/>
        </w:rPr>
        <w:t>Beverwijk</w:t>
      </w:r>
      <w:r w:rsidR="003F3AE8" w:rsidRPr="002B208B">
        <w:rPr>
          <w:rFonts w:ascii="Cambria" w:hAnsi="Cambria"/>
          <w:sz w:val="21"/>
          <w:szCs w:val="21"/>
          <w:lang w:eastAsia="nl-NL"/>
        </w:rPr>
        <w:br/>
        <w:t>The Netherlands</w:t>
      </w:r>
    </w:p>
    <w:p w:rsidR="003F3AE8" w:rsidRPr="002B208B" w:rsidRDefault="003F3AE8" w:rsidP="002B208B">
      <w:pPr>
        <w:rPr>
          <w:rFonts w:ascii="Cambria" w:hAnsi="Cambria"/>
          <w:sz w:val="21"/>
          <w:szCs w:val="21"/>
          <w:lang w:eastAsia="nl-NL"/>
        </w:rPr>
      </w:pPr>
      <w:r w:rsidRPr="002B208B">
        <w:rPr>
          <w:rFonts w:ascii="Cambria" w:hAnsi="Cambria"/>
          <w:sz w:val="21"/>
          <w:szCs w:val="21"/>
          <w:lang w:eastAsia="nl-NL"/>
        </w:rPr>
        <w:t>Email:</w:t>
      </w:r>
      <w:r w:rsidR="003967A4" w:rsidRPr="002B208B">
        <w:rPr>
          <w:rFonts w:ascii="Cambria" w:hAnsi="Cambria"/>
          <w:sz w:val="21"/>
          <w:szCs w:val="21"/>
          <w:lang w:eastAsia="nl-NL"/>
        </w:rPr>
        <w:t xml:space="preserve"> </w:t>
      </w:r>
      <w:hyperlink r:id="rId5" w:history="1">
        <w:r w:rsidR="003967A4" w:rsidRPr="002B208B">
          <w:rPr>
            <w:rStyle w:val="Hyperlink"/>
            <w:rFonts w:ascii="Cambria" w:eastAsia="Times New Roman" w:hAnsi="Cambria" w:cs="Times New Roman"/>
            <w:sz w:val="21"/>
            <w:szCs w:val="21"/>
            <w:lang w:eastAsia="nl-NL"/>
          </w:rPr>
          <w:t>info@femicy.nl</w:t>
        </w:r>
      </w:hyperlink>
      <w:r w:rsidR="003967A4" w:rsidRPr="002B208B">
        <w:rPr>
          <w:rFonts w:ascii="Cambria" w:hAnsi="Cambria"/>
          <w:sz w:val="21"/>
          <w:szCs w:val="21"/>
          <w:lang w:eastAsia="nl-NL"/>
        </w:rPr>
        <w:t xml:space="preserve">  </w:t>
      </w:r>
    </w:p>
    <w:p w:rsidR="003967A4" w:rsidRPr="002B208B" w:rsidRDefault="003F3AE8" w:rsidP="002B208B">
      <w:pPr>
        <w:rPr>
          <w:rFonts w:ascii="Cambria" w:hAnsi="Cambria"/>
          <w:sz w:val="21"/>
          <w:szCs w:val="21"/>
          <w:lang w:eastAsia="nl-NL"/>
        </w:rPr>
      </w:pPr>
      <w:r w:rsidRPr="00227E39">
        <w:rPr>
          <w:rFonts w:ascii="Cambria" w:hAnsi="Cambria"/>
          <w:sz w:val="21"/>
          <w:szCs w:val="21"/>
          <w:lang w:eastAsia="nl-NL"/>
        </w:rPr>
        <w:t>BTW-nummer: </w:t>
      </w:r>
      <w:r w:rsidR="00227E39" w:rsidRPr="00227E39">
        <w:rPr>
          <w:rFonts w:ascii="Cambria" w:hAnsi="Cambria"/>
          <w:sz w:val="21"/>
          <w:szCs w:val="21"/>
        </w:rPr>
        <w:t>NL</w:t>
      </w:r>
      <w:r w:rsidR="001A1334">
        <w:rPr>
          <w:rFonts w:ascii="Cambria" w:hAnsi="Cambria"/>
          <w:sz w:val="21"/>
          <w:szCs w:val="21"/>
        </w:rPr>
        <w:t>003339214B75</w:t>
      </w:r>
      <w:r w:rsidRPr="002B208B">
        <w:rPr>
          <w:rFonts w:ascii="Cambria" w:hAnsi="Cambria"/>
          <w:sz w:val="21"/>
          <w:szCs w:val="21"/>
          <w:lang w:eastAsia="nl-NL"/>
        </w:rPr>
        <w:br/>
        <w:t>KVK-nummer:</w:t>
      </w:r>
      <w:r w:rsidR="00EA3CFC">
        <w:rPr>
          <w:rFonts w:ascii="Cambria" w:hAnsi="Cambria"/>
          <w:sz w:val="21"/>
          <w:szCs w:val="21"/>
          <w:lang w:eastAsia="nl-NL"/>
        </w:rPr>
        <w:t xml:space="preserve"> 78451388</w:t>
      </w:r>
      <w:r w:rsidR="003967A4" w:rsidRPr="002B208B">
        <w:rPr>
          <w:rFonts w:ascii="Cambria" w:hAnsi="Cambria"/>
          <w:sz w:val="21"/>
          <w:szCs w:val="21"/>
          <w:lang w:eastAsia="nl-NL"/>
        </w:rPr>
        <w:t xml:space="preserve"> </w:t>
      </w:r>
    </w:p>
    <w:p w:rsidR="003F3AE8" w:rsidRPr="002B208B" w:rsidRDefault="003F3AE8" w:rsidP="002B208B">
      <w:pPr>
        <w:rPr>
          <w:rFonts w:ascii="Cambria" w:hAnsi="Cambria"/>
          <w:sz w:val="21"/>
          <w:szCs w:val="21"/>
          <w:lang w:eastAsia="nl-NL"/>
        </w:rPr>
      </w:pPr>
    </w:p>
    <w:p w:rsidR="003F3AE8" w:rsidRPr="002B208B" w:rsidRDefault="003F3AE8" w:rsidP="002B208B">
      <w:pPr>
        <w:rPr>
          <w:rFonts w:ascii="Cambria" w:hAnsi="Cambria"/>
          <w:sz w:val="21"/>
          <w:szCs w:val="21"/>
          <w:lang w:eastAsia="nl-NL"/>
        </w:rPr>
      </w:pPr>
      <w:r w:rsidRPr="002B208B">
        <w:rPr>
          <w:rFonts w:ascii="Cambria" w:hAnsi="Cambria"/>
          <w:bCs/>
          <w:sz w:val="21"/>
          <w:szCs w:val="21"/>
          <w:lang w:eastAsia="nl-NL"/>
        </w:rPr>
        <w:t>Artikel 3, Toepasselijkheid: </w:t>
      </w:r>
      <w:r w:rsidRPr="002B208B">
        <w:rPr>
          <w:rFonts w:ascii="Cambria" w:hAnsi="Cambria"/>
          <w:sz w:val="21"/>
          <w:szCs w:val="21"/>
          <w:lang w:eastAsia="nl-NL"/>
        </w:rPr>
        <w:t xml:space="preserve">Deze algemene voorwaarden zijn van toepassing op elk aanbod van de ondernemer en op elke tot stand gekomen overeenkomst op afstand tussen ondernemer en consument. 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 Voor het geval dat naast deze algemene voorwaarden tevens specifieke product- of dienstenvoorwaarden van toepassing zijn, is het tweede en derde lid van overeenkomstige van toepassing en kan de consument zich in geval van tegenstrijdige algemene voorwaarden steeds beroepen op de toepasselijke bepaling die voor hem het meest gunstig is. </w:t>
      </w:r>
      <w:r w:rsidRPr="002B208B">
        <w:rPr>
          <w:rFonts w:ascii="MS Mincho" w:eastAsia="MS Mincho" w:hAnsi="MS Mincho" w:cs="MS Mincho" w:hint="eastAsia"/>
          <w:sz w:val="21"/>
          <w:szCs w:val="21"/>
          <w:lang w:eastAsia="nl-NL"/>
        </w:rPr>
        <w:t> </w:t>
      </w:r>
      <w:r w:rsidRPr="002B208B">
        <w:rPr>
          <w:rFonts w:ascii="Cambria" w:hAnsi="Cambria"/>
          <w:bCs/>
          <w:sz w:val="21"/>
          <w:szCs w:val="21"/>
          <w:lang w:eastAsia="nl-NL"/>
        </w:rPr>
        <w:t> </w:t>
      </w:r>
      <w:r w:rsidRPr="002B208B">
        <w:rPr>
          <w:rFonts w:ascii="Cambria" w:hAnsi="Cambria"/>
          <w:bCs/>
          <w:sz w:val="21"/>
          <w:szCs w:val="21"/>
          <w:lang w:eastAsia="nl-NL"/>
        </w:rPr>
        <w:br/>
      </w:r>
      <w:r w:rsidRPr="002B208B">
        <w:rPr>
          <w:rFonts w:ascii="Cambria" w:hAnsi="Cambria"/>
          <w:bCs/>
          <w:sz w:val="21"/>
          <w:szCs w:val="21"/>
          <w:lang w:eastAsia="nl-NL"/>
        </w:rPr>
        <w:br/>
        <w:t>Artikel 4, Het aanbod:</w:t>
      </w:r>
      <w:r w:rsidRPr="002B208B">
        <w:rPr>
          <w:rFonts w:ascii="Cambria" w:hAnsi="Cambria"/>
          <w:sz w:val="21"/>
          <w:szCs w:val="21"/>
          <w:lang w:eastAsia="nl-NL"/>
        </w:rPr>
        <w:t xml:space="preserve"> Indien een aanbod een beperkte geldigheidsduur heeft of onder voorwaarden geschiedt, wordt dit nadrukkelijk in het aanbod vermeld. Het aanbod bevat een volledige en </w:t>
      </w:r>
      <w:r w:rsidRPr="002B208B">
        <w:rPr>
          <w:rFonts w:ascii="Cambria" w:hAnsi="Cambria"/>
          <w:sz w:val="21"/>
          <w:szCs w:val="21"/>
          <w:lang w:eastAsia="nl-NL"/>
        </w:rPr>
        <w:lastRenderedPageBreak/>
        <w:t xml:space="preserve">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fouten in het aanbod binden de ondernemer niet. Elk aanbod bevat zodanige informatie, dat voor de consument duidelijk is wat de rechten en verplichtingen zijn, die aan de aanvaarding van het aanbod zijn verbonden. Dit betreft in het bijzonder: de prijs inclusief belastingen; de eventuele kosten van aflevering; de wijze waarop de overeenkomst tot stand zal komen en welke handelingen daarvoor nodig zijn; het al dan niet van toepassing zijn van het herroepingsrecht; de wijze van betaling, aflevering of uitvoering van de overeenkomst; de termijn voor aanvaarding van het aanbod, dan wel de termijn voor het gestand doen van de prijs; de hoogte van het tarief voor communicatie op afstand indien de kosten van het gebruik van de techniek voor communicatie op afstand worden berekend op een andere grondslag dan het basistarief; indien de overeenkomst na de totstandkoming wordt gearchiveerd, op welke wijze deze voor de consument te raadplegen is; de wijze waarop de consument voor het sluiten van de overeenkomst van door hem niet gewilde handelingen op de hoogte kan geraken, alsmede de wijze waarop hij deze kan herstellen voordat de overeenkomst tot stand komt; de eventuele talen waarin, naast het Nederlands, de overeenkomst kan worden gesloten; de gedragscodes waaraan de ondernemer zich heeft onderworpen en de wijze waarop de consument deze gedragscodes langs elektronische weg kan raadplegen; en de minimale duur van de overeenkomst op afstand in geval van een overeenkomst die strekt tot voortdurende of periodieke aflevering van producten of diensten. </w:t>
      </w:r>
      <w:r w:rsidRPr="002B208B">
        <w:rPr>
          <w:rFonts w:ascii="MS Mincho" w:eastAsia="MS Mincho" w:hAnsi="MS Mincho" w:cs="MS Mincho" w:hint="eastAsia"/>
          <w:sz w:val="21"/>
          <w:szCs w:val="21"/>
          <w:lang w:eastAsia="nl-NL"/>
        </w:rPr>
        <w:t> </w:t>
      </w:r>
      <w:r w:rsidRPr="002B208B">
        <w:rPr>
          <w:rFonts w:ascii="Cambria" w:hAnsi="Cambria"/>
          <w:sz w:val="21"/>
          <w:szCs w:val="21"/>
          <w:lang w:eastAsia="nl-NL"/>
        </w:rPr>
        <w:t> </w:t>
      </w:r>
      <w:r w:rsidRPr="002B208B">
        <w:rPr>
          <w:rFonts w:ascii="Cambria" w:hAnsi="Cambria"/>
          <w:bCs/>
          <w:sz w:val="21"/>
          <w:szCs w:val="21"/>
          <w:lang w:eastAsia="nl-NL"/>
        </w:rPr>
        <w:br/>
      </w:r>
      <w:r w:rsidRPr="002B208B">
        <w:rPr>
          <w:rFonts w:ascii="Cambria" w:hAnsi="Cambria"/>
          <w:bCs/>
          <w:sz w:val="21"/>
          <w:szCs w:val="21"/>
          <w:lang w:eastAsia="nl-NL"/>
        </w:rPr>
        <w:br/>
        <w:t>Artikel 5, De overeenkomst: </w:t>
      </w:r>
      <w:r w:rsidRPr="002B208B">
        <w:rPr>
          <w:rFonts w:ascii="Cambria" w:hAnsi="Cambria"/>
          <w:sz w:val="21"/>
          <w:szCs w:val="21"/>
          <w:lang w:eastAsia="nl-NL"/>
        </w:rPr>
        <w:t>De overeenkomst komt, onder voorbehoud van het bepaalde in lid 4, tot stand op het moment van aanvaarding door de consument van het aanbod en het voldoen aan de daarbij gestelde voorwaarden. Indien de consument het aanbod langs elektronische weg heeft aanvaard, bevestigt de ondernemer onverwijld langs elektronische weg de ontvangst van de aanvaarding van het aanbod. Zolang de ontvangst van deze aanvaarding niet is bevestigd, kan de consument de overeenkomst ontbinden. Indien de overeenkomst elektronisch tot stand komt, treft de ondernemer passende technische en organisatorische maatregelen ter beveiliging van de elektronische overdracht van data en zorgt hij voor een veilige web</w:t>
      </w:r>
      <w:r w:rsidR="00F81967">
        <w:rPr>
          <w:rFonts w:ascii="Cambria" w:hAnsi="Cambria"/>
          <w:sz w:val="21"/>
          <w:szCs w:val="21"/>
          <w:lang w:eastAsia="nl-NL"/>
        </w:rPr>
        <w:t xml:space="preserve"> </w:t>
      </w:r>
      <w:r w:rsidRPr="002B208B">
        <w:rPr>
          <w:rFonts w:ascii="Cambria" w:hAnsi="Cambria"/>
          <w:sz w:val="21"/>
          <w:szCs w:val="21"/>
          <w:lang w:eastAsia="nl-NL"/>
        </w:rPr>
        <w:t xml:space="preserve">omgeving. Indien de consument elektronisch kan betalen, zal de ondernemer daartoe passende veiligheidsmaatregelen in acht nemen. De ondernemer kan zich –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 De ondernemer zal bij het product of dienst aan de consument de volgende informatie, schriftelijk of op zodanige wijze dat deze door de consument op een toegankelijke manier kan worden opgeslagen op een duurzame gegevensdrager, meesturen: het bezoekadres van de vestiging van de ondernemer waar de consument met klachten terecht kan; de voorwaarden waaronder en de wijze waarop de consument van het herroepingsrecht gebruik kan maken, dan wel een duidelijke melding inzake het uitgesloten zijn van het herroepingsrecht; de informatie over bestaande service na aankoop en garanties; de in artikel 4 lid 3 van deze voorwaarden opgenomen gegevens, tenzij de ondernemer deze gegevens al aan de consument heeft verstrekt vóór de uitvoering der overeenkomst; de vereisten voor opzegging van de overeenkomst indien de overeenkomst een duur heeft van meer dan één jaar of van onbepaalde duur is. Indien de ondernemer zich heeft verplicht tot het leveren van een reeks van producten of diensten is de bepaling in het vorige lid slechts van toepassing op de eerste levering. </w:t>
      </w:r>
      <w:r w:rsidRPr="002B208B">
        <w:rPr>
          <w:rFonts w:ascii="MS Mincho" w:eastAsia="MS Mincho" w:hAnsi="MS Mincho" w:cs="MS Mincho" w:hint="eastAsia"/>
          <w:sz w:val="21"/>
          <w:szCs w:val="21"/>
          <w:lang w:eastAsia="nl-NL"/>
        </w:rPr>
        <w:t> </w:t>
      </w:r>
      <w:r w:rsidRPr="002B208B">
        <w:rPr>
          <w:rFonts w:ascii="Cambria" w:hAnsi="Cambria"/>
          <w:bCs/>
          <w:sz w:val="21"/>
          <w:szCs w:val="21"/>
          <w:lang w:eastAsia="nl-NL"/>
        </w:rPr>
        <w:t> </w:t>
      </w:r>
      <w:r w:rsidRPr="002B208B">
        <w:rPr>
          <w:rFonts w:ascii="Cambria" w:hAnsi="Cambria"/>
          <w:bCs/>
          <w:sz w:val="21"/>
          <w:szCs w:val="21"/>
          <w:lang w:eastAsia="nl-NL"/>
        </w:rPr>
        <w:br/>
      </w:r>
      <w:r w:rsidRPr="002B208B">
        <w:rPr>
          <w:rFonts w:ascii="Cambria" w:hAnsi="Cambria"/>
          <w:bCs/>
          <w:sz w:val="21"/>
          <w:szCs w:val="21"/>
          <w:lang w:eastAsia="nl-NL"/>
        </w:rPr>
        <w:br/>
        <w:t>Artikel 6a, Herroepingsrecht bij levering van producten:</w:t>
      </w:r>
      <w:r w:rsidRPr="002B208B">
        <w:rPr>
          <w:rFonts w:ascii="Cambria" w:hAnsi="Cambria"/>
          <w:sz w:val="21"/>
          <w:szCs w:val="21"/>
          <w:lang w:eastAsia="nl-NL"/>
        </w:rPr>
        <w:t xml:space="preserve"> Bij de aankoop van producten heeft de consument de mogelijkheid de overeenkomst zonder opgave van redenen te ontbinden gedurende 2 weken. Deze termijn gaat in op de dag na ontvangst van het product door of namens de consument. Tijdens deze termijn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w:t>
      </w:r>
      <w:r w:rsidRPr="002B208B">
        <w:rPr>
          <w:rFonts w:ascii="Cambria" w:hAnsi="Cambria"/>
          <w:sz w:val="21"/>
          <w:szCs w:val="21"/>
          <w:lang w:eastAsia="nl-NL"/>
        </w:rPr>
        <w:lastRenderedPageBreak/>
        <w:t xml:space="preserve">originele staat en verpakking aan de ondernemer retourneren, conform de door de ondernemer verstrekte redelijke en duidelijke instructies. Om hygiënische redenen kunnen oorbellen niet teruggestuurd worden. De consument is verantwoordelijk voor de verzending van producten die de consument wil ruilen of een terugbetaling over wil ontvangen. Er wordt de consument daarom ook aangeraden om </w:t>
      </w:r>
      <w:proofErr w:type="spellStart"/>
      <w:r w:rsidRPr="002B208B">
        <w:rPr>
          <w:rFonts w:ascii="Cambria" w:hAnsi="Cambria"/>
          <w:sz w:val="21"/>
          <w:szCs w:val="21"/>
          <w:lang w:eastAsia="nl-NL"/>
        </w:rPr>
        <w:t>retouren</w:t>
      </w:r>
      <w:proofErr w:type="spellEnd"/>
      <w:r w:rsidRPr="002B208B">
        <w:rPr>
          <w:rFonts w:ascii="Cambria" w:hAnsi="Cambria"/>
          <w:sz w:val="21"/>
          <w:szCs w:val="21"/>
          <w:lang w:eastAsia="nl-NL"/>
        </w:rPr>
        <w:t xml:space="preserve"> aangetekend en verzekerd retour te sturen. </w:t>
      </w:r>
      <w:r w:rsidRPr="002B208B">
        <w:rPr>
          <w:rFonts w:ascii="MS Mincho" w:eastAsia="MS Mincho" w:hAnsi="MS Mincho" w:cs="MS Mincho" w:hint="eastAsia"/>
          <w:sz w:val="21"/>
          <w:szCs w:val="21"/>
          <w:lang w:eastAsia="nl-NL"/>
        </w:rPr>
        <w:t>  </w:t>
      </w:r>
      <w:r w:rsidRPr="002B208B">
        <w:rPr>
          <w:rFonts w:ascii="Cambria" w:hAnsi="Cambria"/>
          <w:sz w:val="21"/>
          <w:szCs w:val="21"/>
          <w:lang w:eastAsia="nl-NL"/>
        </w:rPr>
        <w:br/>
      </w:r>
      <w:r w:rsidRPr="002B208B">
        <w:rPr>
          <w:rFonts w:ascii="Cambria" w:hAnsi="Cambria"/>
          <w:sz w:val="21"/>
          <w:szCs w:val="21"/>
          <w:lang w:eastAsia="nl-NL"/>
        </w:rPr>
        <w:br/>
      </w:r>
      <w:r w:rsidRPr="002B208B">
        <w:rPr>
          <w:rFonts w:ascii="Cambria" w:hAnsi="Cambria"/>
          <w:bCs/>
          <w:sz w:val="21"/>
          <w:szCs w:val="21"/>
          <w:lang w:eastAsia="nl-NL"/>
        </w:rPr>
        <w:t>Artikel 6b, Herroepingsrecht bij levering van diensten:</w:t>
      </w:r>
      <w:r w:rsidRPr="002B208B">
        <w:rPr>
          <w:rFonts w:ascii="Cambria" w:hAnsi="Cambria"/>
          <w:sz w:val="21"/>
          <w:szCs w:val="21"/>
          <w:lang w:eastAsia="nl-NL"/>
        </w:rPr>
        <w:t xml:space="preserve"> Bij levering van diensten heeft de consument de mogelijkheid de overeenkomst zonder opgave van redenen te ontbinden gedurende zeven werkdagen, ingaande op de dag van het aangaan der overeenkomst. Om gebruik te maken van zijn herroepingsrecht, zal de consument zich richten naar de door de ondernemer bij het aanbod en/of uiterlijk bij de levering ter zake verstrekte redelijke en duidelijke instructies. </w:t>
      </w:r>
      <w:r w:rsidRPr="002B208B">
        <w:rPr>
          <w:rFonts w:ascii="MS Mincho" w:eastAsia="MS Mincho" w:hAnsi="MS Mincho" w:cs="MS Mincho" w:hint="eastAsia"/>
          <w:sz w:val="21"/>
          <w:szCs w:val="21"/>
          <w:lang w:eastAsia="nl-NL"/>
        </w:rPr>
        <w:t> </w:t>
      </w:r>
      <w:r w:rsidRPr="002B208B">
        <w:rPr>
          <w:rFonts w:ascii="Cambria" w:hAnsi="Cambria"/>
          <w:bCs/>
          <w:sz w:val="21"/>
          <w:szCs w:val="21"/>
          <w:lang w:eastAsia="nl-NL"/>
        </w:rPr>
        <w:t> </w:t>
      </w:r>
      <w:r w:rsidRPr="002B208B">
        <w:rPr>
          <w:rFonts w:ascii="Cambria" w:hAnsi="Cambria"/>
          <w:bCs/>
          <w:sz w:val="21"/>
          <w:szCs w:val="21"/>
          <w:lang w:eastAsia="nl-NL"/>
        </w:rPr>
        <w:br/>
      </w:r>
      <w:r w:rsidRPr="002B208B">
        <w:rPr>
          <w:rFonts w:ascii="Cambria" w:hAnsi="Cambria"/>
          <w:bCs/>
          <w:sz w:val="21"/>
          <w:szCs w:val="21"/>
          <w:lang w:eastAsia="nl-NL"/>
        </w:rPr>
        <w:br/>
        <w:t>Artikel 7, Kosten in geval van herroeping: </w:t>
      </w:r>
      <w:r w:rsidRPr="002B208B">
        <w:rPr>
          <w:rFonts w:ascii="Cambria" w:hAnsi="Cambria"/>
          <w:sz w:val="21"/>
          <w:szCs w:val="21"/>
          <w:lang w:eastAsia="nl-NL"/>
        </w:rPr>
        <w:t xml:space="preserve">Indien de consument gebruik maakt van zijn herroepingsrecht, komen ten hoogste de kosten van terugzending voor zijn rekening. De onderneming zal een terugbetaling doen, minus de originele verzendkosten, wanneer de consument gebruik </w:t>
      </w:r>
      <w:r w:rsidR="00782C96" w:rsidRPr="002B208B">
        <w:rPr>
          <w:rFonts w:ascii="Cambria" w:hAnsi="Cambria"/>
          <w:sz w:val="21"/>
          <w:szCs w:val="21"/>
          <w:lang w:eastAsia="nl-NL"/>
        </w:rPr>
        <w:t>wil</w:t>
      </w:r>
      <w:r w:rsidRPr="002B208B">
        <w:rPr>
          <w:rFonts w:ascii="Cambria" w:hAnsi="Cambria"/>
          <w:sz w:val="21"/>
          <w:szCs w:val="21"/>
          <w:lang w:eastAsia="nl-NL"/>
        </w:rPr>
        <w:t xml:space="preserve"> maken van zijn herroepingsrecht. Indien de consument het product </w:t>
      </w:r>
      <w:r w:rsidR="00782C96" w:rsidRPr="002B208B">
        <w:rPr>
          <w:rFonts w:ascii="Cambria" w:hAnsi="Cambria"/>
          <w:sz w:val="21"/>
          <w:szCs w:val="21"/>
          <w:lang w:eastAsia="nl-NL"/>
        </w:rPr>
        <w:t>wil</w:t>
      </w:r>
      <w:r w:rsidRPr="002B208B">
        <w:rPr>
          <w:rFonts w:ascii="Cambria" w:hAnsi="Cambria"/>
          <w:sz w:val="21"/>
          <w:szCs w:val="21"/>
          <w:lang w:eastAsia="nl-NL"/>
        </w:rPr>
        <w:t xml:space="preserve"> ruilen, moet de consument het product op eigen kosten terugsturen, vervolgens maakt de onderneming een terugbetaling minus de originele verzendkosten, waarna de consument online een nieuw product kan bestellen. Indien de consument een bedrag betaald heeft voor de producten, zal de ondernemer dit bedrag zo spoedig mogelijk, doch uiterlijk binnen 30 dagen na de terugzending of herroeping, terugbetalen. </w:t>
      </w:r>
      <w:r w:rsidRPr="002B208B">
        <w:rPr>
          <w:rFonts w:ascii="MS Mincho" w:eastAsia="MS Mincho" w:hAnsi="MS Mincho" w:cs="MS Mincho" w:hint="eastAsia"/>
          <w:sz w:val="21"/>
          <w:szCs w:val="21"/>
          <w:lang w:eastAsia="nl-NL"/>
        </w:rPr>
        <w:t> </w:t>
      </w:r>
      <w:r w:rsidRPr="002B208B">
        <w:rPr>
          <w:rFonts w:ascii="Cambria" w:hAnsi="Cambria"/>
          <w:bCs/>
          <w:sz w:val="21"/>
          <w:szCs w:val="21"/>
          <w:lang w:eastAsia="nl-NL"/>
        </w:rPr>
        <w:t> </w:t>
      </w:r>
      <w:r w:rsidRPr="002B208B">
        <w:rPr>
          <w:rFonts w:ascii="Cambria" w:hAnsi="Cambria"/>
          <w:bCs/>
          <w:sz w:val="21"/>
          <w:szCs w:val="21"/>
          <w:lang w:eastAsia="nl-NL"/>
        </w:rPr>
        <w:br/>
      </w:r>
      <w:r w:rsidRPr="002B208B">
        <w:rPr>
          <w:rFonts w:ascii="Cambria" w:hAnsi="Cambria"/>
          <w:bCs/>
          <w:sz w:val="21"/>
          <w:szCs w:val="21"/>
          <w:lang w:eastAsia="nl-NL"/>
        </w:rPr>
        <w:br/>
        <w:t>Artikel 8, Uitsluiting herroepingsrecht:</w:t>
      </w:r>
      <w:r w:rsidRPr="002B208B">
        <w:rPr>
          <w:rFonts w:ascii="Cambria" w:hAnsi="Cambria"/>
          <w:sz w:val="21"/>
          <w:szCs w:val="21"/>
          <w:lang w:eastAsia="nl-NL"/>
        </w:rPr>
        <w:t xml:space="preserve"> Indien de consument niet over een herroepingsrecht beschikt, kan dit door de ondernemer alleen worden uitgesloten indiende ondernemer dit duidelijk in het aanbod, althans tijdig voor het sluiten van de overeenkomst, heeft vermeld. Uitsluiting van het herroepingsrecht is slechts mogelijk voor producten: Die </w:t>
      </w:r>
      <w:r w:rsidR="00782C96" w:rsidRPr="002B208B">
        <w:rPr>
          <w:rFonts w:ascii="Cambria" w:hAnsi="Cambria"/>
          <w:sz w:val="21"/>
          <w:szCs w:val="21"/>
          <w:lang w:eastAsia="nl-NL"/>
        </w:rPr>
        <w:t>gepiercet</w:t>
      </w:r>
      <w:r w:rsidRPr="002B208B">
        <w:rPr>
          <w:rFonts w:ascii="Cambria" w:hAnsi="Cambria"/>
          <w:sz w:val="21"/>
          <w:szCs w:val="21"/>
          <w:lang w:eastAsia="nl-NL"/>
        </w:rPr>
        <w:t xml:space="preserve"> zijn, zoals oorbellen, om </w:t>
      </w:r>
      <w:r w:rsidR="00782C96" w:rsidRPr="002B208B">
        <w:rPr>
          <w:rFonts w:ascii="Cambria" w:hAnsi="Cambria"/>
          <w:sz w:val="21"/>
          <w:szCs w:val="21"/>
          <w:lang w:eastAsia="nl-NL"/>
        </w:rPr>
        <w:t>hygiënische</w:t>
      </w:r>
      <w:r w:rsidRPr="002B208B">
        <w:rPr>
          <w:rFonts w:ascii="Cambria" w:hAnsi="Cambria"/>
          <w:sz w:val="21"/>
          <w:szCs w:val="21"/>
          <w:lang w:eastAsia="nl-NL"/>
        </w:rPr>
        <w:t xml:space="preserve"> redenen kunnen oorbellen niet geruild worden, ook wordt er geen terugbetaling gedaan op oorbellen. Indien de consument een </w:t>
      </w:r>
      <w:r w:rsidR="00782C96" w:rsidRPr="002B208B">
        <w:rPr>
          <w:rFonts w:ascii="Cambria" w:hAnsi="Cambria"/>
          <w:sz w:val="21"/>
          <w:szCs w:val="21"/>
          <w:lang w:eastAsia="nl-NL"/>
        </w:rPr>
        <w:t>gepiercet</w:t>
      </w:r>
      <w:r w:rsidRPr="002B208B">
        <w:rPr>
          <w:rFonts w:ascii="Cambria" w:hAnsi="Cambria"/>
          <w:sz w:val="21"/>
          <w:szCs w:val="21"/>
          <w:lang w:eastAsia="nl-NL"/>
        </w:rPr>
        <w:t xml:space="preserve"> product </w:t>
      </w:r>
      <w:r w:rsidR="00782C96" w:rsidRPr="002B208B">
        <w:rPr>
          <w:rFonts w:ascii="Cambria" w:hAnsi="Cambria"/>
          <w:sz w:val="21"/>
          <w:szCs w:val="21"/>
          <w:lang w:eastAsia="nl-NL"/>
        </w:rPr>
        <w:t>retourneert</w:t>
      </w:r>
      <w:r w:rsidRPr="002B208B">
        <w:rPr>
          <w:rFonts w:ascii="Cambria" w:hAnsi="Cambria"/>
          <w:sz w:val="21"/>
          <w:szCs w:val="21"/>
          <w:lang w:eastAsia="nl-NL"/>
        </w:rPr>
        <w:t xml:space="preserve"> zal deze op kosten van de ondernemer retour verzonden worden; Die door de ondernemer tot stand zijn gebracht overeenkomstig specificaties van de consument; Die duidelijk persoonlijk van aard zijn; Die door hun aard niet kunnen worden teruggezonden; Die snel kunnen bederven of verouderen; Waarvan de prijs gebonden is aan schommelingen op de financiële markt waarop de ondernemer geen invloed heeft; Voor losse kranten en tijdschriften; Voor audio- en video-opnamen en computersoftware waarvan de consument de verzegeling heeft verbroken. Uitsluiting van het herroepingsrecht is slechts mogelijk voor diensten: betreffende logies, vervoer, restaurantbedrijf of vrijetijdsbesteding te verrichten op een bepaalde datum of tijdens een bepaalde periode; waarvan de levering met uitdrukkelijke instemming van de consument is begonnen voordat de bedenktijd is verstreken; betreffende weddenschappen en loterijen. </w:t>
      </w:r>
      <w:r w:rsidRPr="002B208B">
        <w:rPr>
          <w:rFonts w:ascii="Cambria" w:hAnsi="Cambria"/>
          <w:sz w:val="21"/>
          <w:szCs w:val="21"/>
          <w:lang w:eastAsia="nl-NL"/>
        </w:rPr>
        <w:br/>
      </w:r>
      <w:r w:rsidRPr="002B208B">
        <w:rPr>
          <w:rFonts w:ascii="Cambria" w:hAnsi="Cambria"/>
          <w:sz w:val="21"/>
          <w:szCs w:val="21"/>
          <w:lang w:eastAsia="nl-NL"/>
        </w:rPr>
        <w:br/>
      </w:r>
      <w:r w:rsidRPr="002B208B">
        <w:rPr>
          <w:rFonts w:ascii="Cambria" w:hAnsi="Cambria"/>
          <w:bCs/>
          <w:sz w:val="21"/>
          <w:szCs w:val="21"/>
          <w:lang w:eastAsia="nl-NL"/>
        </w:rPr>
        <w:t>Artikel 9, De prijs:</w:t>
      </w:r>
      <w:r w:rsidRPr="002B208B">
        <w:rPr>
          <w:rFonts w:ascii="Cambria" w:hAnsi="Cambria"/>
          <w:sz w:val="21"/>
          <w:szCs w:val="21"/>
          <w:lang w:eastAsia="nl-NL"/>
        </w:rPr>
        <w:t xml:space="preserve"> Gedurende de in het aanbod vermelde geldigheidsduur worden de prijzen van de aangeboden producten en/of diensten niet verhoogd, behoudens prijswijzigingen als gevolg van veranderingen in </w:t>
      </w:r>
      <w:r w:rsidR="00782C96" w:rsidRPr="002B208B">
        <w:rPr>
          <w:rFonts w:ascii="Cambria" w:hAnsi="Cambria"/>
          <w:sz w:val="21"/>
          <w:szCs w:val="21"/>
          <w:lang w:eastAsia="nl-NL"/>
        </w:rPr>
        <w:t>Btw-tarieven</w:t>
      </w:r>
      <w:r w:rsidRPr="002B208B">
        <w:rPr>
          <w:rFonts w:ascii="Cambria" w:hAnsi="Cambria"/>
          <w:sz w:val="21"/>
          <w:szCs w:val="21"/>
          <w:lang w:eastAsia="nl-NL"/>
        </w:rPr>
        <w:t xml:space="preserve">.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Prijsverhogingen binnen 3 maanden na de totstandkoming van de overeenkomst zijn alleen toegestaan indien zij het gevolg zijn van wettelijke regelingen of bepalingen. Prijsverhogingen vanaf 3 maanden na de totstandkoming van de overeenkomst zijn alleen toegestaan indien de ondernemer dit bedongen heeft en: deze het gevolg zijn van wettelijke regelingen of bepalingen; of de consument de bevoegdheid heeft de overeenkomst op te zeggen tegen de dag waarop de prijsverhoging ingaat. De in het aanbod van producten of diensten genoemde prijzen zijn inclusief BTW. </w:t>
      </w:r>
      <w:r w:rsidRPr="002B208B">
        <w:rPr>
          <w:rFonts w:ascii="MS Mincho" w:eastAsia="MS Mincho" w:hAnsi="MS Mincho" w:cs="MS Mincho" w:hint="eastAsia"/>
          <w:sz w:val="21"/>
          <w:szCs w:val="21"/>
          <w:lang w:eastAsia="nl-NL"/>
        </w:rPr>
        <w:t> </w:t>
      </w:r>
      <w:r w:rsidRPr="002B208B">
        <w:rPr>
          <w:rFonts w:ascii="Cambria" w:hAnsi="Cambria"/>
          <w:bCs/>
          <w:sz w:val="21"/>
          <w:szCs w:val="21"/>
          <w:lang w:eastAsia="nl-NL"/>
        </w:rPr>
        <w:t> </w:t>
      </w:r>
      <w:r w:rsidRPr="002B208B">
        <w:rPr>
          <w:rFonts w:ascii="Cambria" w:hAnsi="Cambria"/>
          <w:bCs/>
          <w:sz w:val="21"/>
          <w:szCs w:val="21"/>
          <w:lang w:eastAsia="nl-NL"/>
        </w:rPr>
        <w:br/>
      </w:r>
      <w:r w:rsidRPr="002B208B">
        <w:rPr>
          <w:rFonts w:ascii="Cambria" w:hAnsi="Cambria"/>
          <w:bCs/>
          <w:sz w:val="21"/>
          <w:szCs w:val="21"/>
          <w:lang w:eastAsia="nl-NL"/>
        </w:rPr>
        <w:br/>
        <w:t>Artikel 10, Conformiteit en Garantie:</w:t>
      </w:r>
      <w:r w:rsidRPr="002B208B">
        <w:rPr>
          <w:rFonts w:ascii="Cambria" w:hAnsi="Cambria"/>
          <w:sz w:val="21"/>
          <w:szCs w:val="21"/>
          <w:lang w:eastAsia="nl-NL"/>
        </w:rPr>
        <w:t> De ondernemer staat e</w:t>
      </w:r>
      <w:r w:rsidR="00782C96" w:rsidRPr="002B208B">
        <w:rPr>
          <w:rFonts w:ascii="Cambria" w:hAnsi="Cambria"/>
          <w:sz w:val="21"/>
          <w:szCs w:val="21"/>
          <w:lang w:eastAsia="nl-NL"/>
        </w:rPr>
        <w:t>r</w:t>
      </w:r>
      <w:r w:rsidRPr="002B208B">
        <w:rPr>
          <w:rFonts w:ascii="Cambria" w:hAnsi="Cambria"/>
          <w:sz w:val="21"/>
          <w:szCs w:val="21"/>
          <w:lang w:eastAsia="nl-NL"/>
        </w:rPr>
        <w:t xml:space="preserve">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Een door de ondernemer, fabrikant of </w:t>
      </w:r>
      <w:r w:rsidRPr="002B208B">
        <w:rPr>
          <w:rFonts w:ascii="Cambria" w:hAnsi="Cambria"/>
          <w:sz w:val="21"/>
          <w:szCs w:val="21"/>
          <w:lang w:eastAsia="nl-NL"/>
        </w:rPr>
        <w:lastRenderedPageBreak/>
        <w:t xml:space="preserve">importeur als garantie aangeboden regeling doet niets af aan de rechten en vorderingen die de consument ter zake van een tekortkoming in de nakoming van de verplichtingen van de ondernemer jegens de ondernemer kan doen gelden op grond van de wet en/of de overeenkomst op afstand. </w:t>
      </w:r>
      <w:r w:rsidRPr="002B208B">
        <w:rPr>
          <w:rFonts w:ascii="MS Mincho" w:eastAsia="MS Mincho" w:hAnsi="MS Mincho" w:cs="MS Mincho" w:hint="eastAsia"/>
          <w:sz w:val="21"/>
          <w:szCs w:val="21"/>
          <w:lang w:eastAsia="nl-NL"/>
        </w:rPr>
        <w:t>  </w:t>
      </w:r>
      <w:r w:rsidRPr="002B208B">
        <w:rPr>
          <w:rFonts w:ascii="Cambria" w:hAnsi="Cambria"/>
          <w:sz w:val="21"/>
          <w:szCs w:val="21"/>
          <w:lang w:eastAsia="nl-NL"/>
        </w:rPr>
        <w:br/>
      </w:r>
      <w:r w:rsidRPr="002B208B">
        <w:rPr>
          <w:rFonts w:ascii="Cambria" w:hAnsi="Cambria"/>
          <w:sz w:val="21"/>
          <w:szCs w:val="21"/>
          <w:lang w:eastAsia="nl-NL"/>
        </w:rPr>
        <w:br/>
      </w:r>
      <w:r w:rsidRPr="002B208B">
        <w:rPr>
          <w:rFonts w:ascii="Cambria" w:hAnsi="Cambria"/>
          <w:bCs/>
          <w:sz w:val="21"/>
          <w:szCs w:val="21"/>
          <w:lang w:eastAsia="nl-NL"/>
        </w:rPr>
        <w:t>Artikel 11, Levering en uitvoering:</w:t>
      </w:r>
      <w:r w:rsidRPr="002B208B">
        <w:rPr>
          <w:rFonts w:ascii="Cambria" w:hAnsi="Cambria"/>
          <w:sz w:val="21"/>
          <w:szCs w:val="21"/>
          <w:lang w:eastAsia="nl-NL"/>
        </w:rPr>
        <w:t> De ondernemer zal de grootst mogelijke zorgvuldigheid in acht nemen bij het in ontvangst nemen en bij de uitvoering van bestellingen van producten en bij de beoordeling van aanvragen tot verlening van diensten. Als plaats van levering geldt het adres dat de consument aan het bedrijf kenbaar heeft gemaakt. Met inachtneming van hetgeen hierover in artikel 4 van deze algemene voorwaarden is vermeld, zal het bedrijf geaccepteerde bestellingen met bekwame spoed doch uiterlijk binnen 30 dagen uitvoeren tenzij een langere leveringstermijn is afgesproken. Indien de bezorging vertraging ondervindt, of indien een bestelling niet dan wel slechts gedeeltelijk kan worden uitgevoerd, ontvangt de consument hiervan uiterlijk één maand nadat hij de bestelling geplaatst heeft bericht. De consument heeft in dat geval het recht om de overeenkomst zonder kosten te ontbinden en recht op eventuele schadevergoeding. In geval van ontbinding conform het vorige lid zal de ondernemer het bedrag dat de consument betaald heeft zo spoedig mogelijk, doch uiterlijk binnen 30 dagen na ontbinding, terugbetalen. 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w:t>
      </w:r>
      <w:r w:rsidRPr="002B208B">
        <w:rPr>
          <w:rFonts w:ascii="Cambria" w:hAnsi="Cambria"/>
          <w:bCs/>
          <w:sz w:val="21"/>
          <w:szCs w:val="21"/>
          <w:lang w:eastAsia="nl-NL"/>
        </w:rPr>
        <w:t> </w:t>
      </w:r>
      <w:r w:rsidRPr="002B208B">
        <w:rPr>
          <w:rFonts w:ascii="Cambria" w:hAnsi="Cambria"/>
          <w:sz w:val="21"/>
          <w:szCs w:val="21"/>
          <w:lang w:eastAsia="nl-NL"/>
        </w:rPr>
        <w:t xml:space="preserve">herroepingsrecht niet worden uitgesloten. De kosten van retourzending zijn voor rekening van de ondernemer. Het risico van beschadiging en/of vermissing van producten berust tot het moment van bezorging aan de consument bij de ondernemer, tenzij uitdrukkelijk anders is overeengekomen. </w:t>
      </w:r>
      <w:r w:rsidRPr="002B208B">
        <w:rPr>
          <w:rFonts w:ascii="MS Mincho" w:eastAsia="MS Mincho" w:hAnsi="MS Mincho" w:cs="MS Mincho" w:hint="eastAsia"/>
          <w:sz w:val="21"/>
          <w:szCs w:val="21"/>
          <w:lang w:eastAsia="nl-NL"/>
        </w:rPr>
        <w:t> </w:t>
      </w:r>
      <w:r w:rsidRPr="002B208B">
        <w:rPr>
          <w:rFonts w:ascii="Cambria" w:hAnsi="Cambria"/>
          <w:bCs/>
          <w:sz w:val="21"/>
          <w:szCs w:val="21"/>
          <w:lang w:eastAsia="nl-NL"/>
        </w:rPr>
        <w:t> </w:t>
      </w:r>
      <w:r w:rsidRPr="002B208B">
        <w:rPr>
          <w:rFonts w:ascii="Cambria" w:hAnsi="Cambria"/>
          <w:bCs/>
          <w:sz w:val="21"/>
          <w:szCs w:val="21"/>
          <w:lang w:eastAsia="nl-NL"/>
        </w:rPr>
        <w:br/>
      </w:r>
      <w:r w:rsidRPr="002B208B">
        <w:rPr>
          <w:rFonts w:ascii="Cambria" w:hAnsi="Cambria"/>
          <w:bCs/>
          <w:sz w:val="21"/>
          <w:szCs w:val="21"/>
          <w:lang w:eastAsia="nl-NL"/>
        </w:rPr>
        <w:br/>
        <w:t>Artikel 12, Duurtransacties:</w:t>
      </w:r>
      <w:r w:rsidRPr="002B208B">
        <w:rPr>
          <w:rFonts w:ascii="Cambria" w:hAnsi="Cambria"/>
          <w:sz w:val="21"/>
          <w:szCs w:val="21"/>
          <w:lang w:eastAsia="nl-NL"/>
        </w:rPr>
        <w:t xml:space="preserve"> De consument kan een overeenkomst die voor onbepaalde tijd is aangegaan te allen tijde opzeggen met inachtneming van daartoe overeengekomen opzeggingsregels en een opzegtermijn van ten hoogste één maand. Een overeenkomst die voor bepaalde tijd is aangegaan heeft een looptijd van maximaal twee jaar. Indien is overeengekomen dat bij stilzwijgen van de consument de overeenkomst op afstand zal worden verlengd, zal de overeenkomst worden voortgezet als een overeenkomst voor onbepaalde tijd en zal de opzegtermijn na voortzetting van de overeenkomst maximaal één maand bedragen. </w:t>
      </w:r>
      <w:r w:rsidRPr="002B208B">
        <w:rPr>
          <w:rFonts w:ascii="MS Mincho" w:eastAsia="MS Mincho" w:hAnsi="MS Mincho" w:cs="MS Mincho" w:hint="eastAsia"/>
          <w:sz w:val="21"/>
          <w:szCs w:val="21"/>
          <w:lang w:eastAsia="nl-NL"/>
        </w:rPr>
        <w:t> </w:t>
      </w:r>
      <w:r w:rsidRPr="002B208B">
        <w:rPr>
          <w:rFonts w:ascii="Cambria" w:hAnsi="Cambria"/>
          <w:bCs/>
          <w:sz w:val="21"/>
          <w:szCs w:val="21"/>
          <w:lang w:eastAsia="nl-NL"/>
        </w:rPr>
        <w:t> </w:t>
      </w:r>
      <w:r w:rsidRPr="002B208B">
        <w:rPr>
          <w:rFonts w:ascii="Cambria" w:hAnsi="Cambria"/>
          <w:bCs/>
          <w:sz w:val="21"/>
          <w:szCs w:val="21"/>
          <w:lang w:eastAsia="nl-NL"/>
        </w:rPr>
        <w:br/>
      </w:r>
      <w:r w:rsidRPr="002B208B">
        <w:rPr>
          <w:rFonts w:ascii="Cambria" w:hAnsi="Cambria"/>
          <w:bCs/>
          <w:sz w:val="21"/>
          <w:szCs w:val="21"/>
          <w:lang w:eastAsia="nl-NL"/>
        </w:rPr>
        <w:br/>
        <w:t>Artikel 13, Betaling:</w:t>
      </w:r>
      <w:r w:rsidRPr="002B208B">
        <w:rPr>
          <w:rFonts w:ascii="Cambria" w:hAnsi="Cambria"/>
          <w:sz w:val="21"/>
          <w:szCs w:val="21"/>
          <w:lang w:eastAsia="nl-NL"/>
        </w:rPr>
        <w:t> </w:t>
      </w:r>
      <w:r w:rsidRPr="004B680F">
        <w:rPr>
          <w:rFonts w:ascii="Cambria" w:hAnsi="Cambria"/>
          <w:sz w:val="21"/>
          <w:szCs w:val="21"/>
          <w:lang w:eastAsia="nl-NL"/>
        </w:rPr>
        <w:t xml:space="preserve">De onderneming accepteert betalingen die gedaan worden via </w:t>
      </w:r>
      <w:proofErr w:type="spellStart"/>
      <w:r w:rsidRPr="004B680F">
        <w:rPr>
          <w:rFonts w:ascii="Cambria" w:hAnsi="Cambria"/>
          <w:sz w:val="21"/>
          <w:szCs w:val="21"/>
          <w:lang w:eastAsia="nl-NL"/>
        </w:rPr>
        <w:t>Ideal</w:t>
      </w:r>
      <w:proofErr w:type="spellEnd"/>
      <w:r w:rsidR="00782C96" w:rsidRPr="002B208B">
        <w:rPr>
          <w:rFonts w:ascii="Cambria" w:hAnsi="Cambria"/>
          <w:sz w:val="21"/>
          <w:szCs w:val="21"/>
          <w:lang w:eastAsia="nl-NL"/>
        </w:rPr>
        <w:t xml:space="preserve">. </w:t>
      </w:r>
      <w:r w:rsidRPr="002B208B">
        <w:rPr>
          <w:rFonts w:ascii="Cambria" w:hAnsi="Cambria"/>
          <w:sz w:val="21"/>
          <w:szCs w:val="21"/>
          <w:lang w:eastAsia="nl-NL"/>
        </w:rPr>
        <w:t>De prijzen kunnen worden weergegeven in Euro</w:t>
      </w:r>
      <w:r w:rsidR="00F81967">
        <w:rPr>
          <w:rFonts w:ascii="Cambria" w:hAnsi="Cambria"/>
          <w:sz w:val="21"/>
          <w:szCs w:val="21"/>
          <w:lang w:eastAsia="nl-NL"/>
        </w:rPr>
        <w:t>’</w:t>
      </w:r>
      <w:r w:rsidRPr="002B208B">
        <w:rPr>
          <w:rFonts w:ascii="Cambria" w:hAnsi="Cambria"/>
          <w:sz w:val="21"/>
          <w:szCs w:val="21"/>
          <w:lang w:eastAsia="nl-NL"/>
        </w:rPr>
        <w:t>s</w:t>
      </w:r>
      <w:r w:rsidR="00782C96" w:rsidRPr="002B208B">
        <w:rPr>
          <w:rFonts w:ascii="Cambria" w:hAnsi="Cambria"/>
          <w:sz w:val="21"/>
          <w:szCs w:val="21"/>
          <w:lang w:eastAsia="nl-NL"/>
        </w:rPr>
        <w:t>.</w:t>
      </w:r>
      <w:r w:rsidR="00F81967">
        <w:rPr>
          <w:rFonts w:ascii="Cambria" w:hAnsi="Cambria"/>
          <w:sz w:val="21"/>
          <w:szCs w:val="21"/>
          <w:lang w:eastAsia="nl-NL"/>
        </w:rPr>
        <w:t xml:space="preserve"> </w:t>
      </w:r>
      <w:r w:rsidRPr="002B208B">
        <w:rPr>
          <w:rFonts w:ascii="Cambria" w:hAnsi="Cambria"/>
          <w:sz w:val="21"/>
          <w:szCs w:val="21"/>
          <w:lang w:eastAsia="nl-NL"/>
        </w:rPr>
        <w:t xml:space="preserve">De koers van deze valuta’s worden elke nacht opnieuw berekend. Houd er rekening mee dat wanneer er een betaling wordt gedaan in uw </w:t>
      </w:r>
      <w:r w:rsidR="00F81967" w:rsidRPr="002B208B">
        <w:rPr>
          <w:rFonts w:ascii="Cambria" w:hAnsi="Cambria"/>
          <w:sz w:val="21"/>
          <w:szCs w:val="21"/>
          <w:lang w:eastAsia="nl-NL"/>
        </w:rPr>
        <w:t>lokale</w:t>
      </w:r>
      <w:r w:rsidRPr="002B208B">
        <w:rPr>
          <w:rFonts w:ascii="Cambria" w:hAnsi="Cambria"/>
          <w:sz w:val="21"/>
          <w:szCs w:val="21"/>
          <w:lang w:eastAsia="nl-NL"/>
        </w:rPr>
        <w:t xml:space="preserve"> koers dat uw credit/</w:t>
      </w:r>
      <w:proofErr w:type="spellStart"/>
      <w:r w:rsidRPr="002B208B">
        <w:rPr>
          <w:rFonts w:ascii="Cambria" w:hAnsi="Cambria"/>
          <w:sz w:val="21"/>
          <w:szCs w:val="21"/>
          <w:lang w:eastAsia="nl-NL"/>
        </w:rPr>
        <w:t>debit</w:t>
      </w:r>
      <w:proofErr w:type="spellEnd"/>
      <w:r w:rsidRPr="002B208B">
        <w:rPr>
          <w:rFonts w:ascii="Cambria" w:hAnsi="Cambria"/>
          <w:sz w:val="21"/>
          <w:szCs w:val="21"/>
          <w:lang w:eastAsia="nl-NL"/>
        </w:rPr>
        <w:t xml:space="preserve"> kaart provider kosten kan rekenen. De betaling van onze producten en services moeten geschieden voorafgaand aan de levering van de producten en services, tenzij anders is overeengekomen. De consument moet voor de producten of services binnen twee weken na bestelling betalen. Wanneer vooruitbetaling is bedongen, kan de consument geen enkel recht doen gelden aangaande de uitvoering van de desbetreffende bestelling of dienst(en), alvorens de bedongen vooruitbetaling heeft plaatsgevonden. De consument heeft de plicht om onjuistheden in verstrekte of vermelde betaalgegevens onverwijld aan de ondernemer te melden. In geval van wanbetaling van de consument heeft de ondernemer behoudens wettelijke beperkingen, het recht om de vooraf aan de consument kenbaar gemaakte redelijke kosten in rekening te brengen. </w:t>
      </w:r>
      <w:r w:rsidRPr="002B208B">
        <w:rPr>
          <w:rFonts w:ascii="MS Mincho" w:eastAsia="MS Mincho" w:hAnsi="MS Mincho" w:cs="MS Mincho" w:hint="eastAsia"/>
          <w:sz w:val="21"/>
          <w:szCs w:val="21"/>
          <w:lang w:eastAsia="nl-NL"/>
        </w:rPr>
        <w:t> </w:t>
      </w:r>
      <w:r w:rsidRPr="002B208B">
        <w:rPr>
          <w:rFonts w:ascii="Cambria" w:hAnsi="Cambria"/>
          <w:bCs/>
          <w:sz w:val="21"/>
          <w:szCs w:val="21"/>
          <w:lang w:eastAsia="nl-NL"/>
        </w:rPr>
        <w:t> </w:t>
      </w:r>
      <w:r w:rsidRPr="002B208B">
        <w:rPr>
          <w:rFonts w:ascii="Cambria" w:hAnsi="Cambria"/>
          <w:bCs/>
          <w:sz w:val="21"/>
          <w:szCs w:val="21"/>
          <w:lang w:eastAsia="nl-NL"/>
        </w:rPr>
        <w:br/>
      </w:r>
      <w:r w:rsidRPr="002B208B">
        <w:rPr>
          <w:rFonts w:ascii="Cambria" w:hAnsi="Cambria"/>
          <w:bCs/>
          <w:sz w:val="21"/>
          <w:szCs w:val="21"/>
          <w:lang w:eastAsia="nl-NL"/>
        </w:rPr>
        <w:br/>
        <w:t>Artikel 14, Klachtenregeling:</w:t>
      </w:r>
      <w:r w:rsidRPr="002B208B">
        <w:rPr>
          <w:rFonts w:ascii="Cambria" w:hAnsi="Cambria"/>
          <w:sz w:val="21"/>
          <w:szCs w:val="21"/>
          <w:lang w:eastAsia="nl-NL"/>
        </w:rPr>
        <w:t> De ondernemer beschikt over een voldoende bekendgemaakte klachtenprocedure en behandelt de klacht overeenkomstig deze klachtenprocedure. Klachten over de uitvoering van de overeenkomst moeten binnen bekwame tijd, volledig en duidelijk omschreven worden ingediend bij de ondernemer, nadat de consument de gebreken heeft geconstateerd.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r w:rsidRPr="002B208B">
        <w:rPr>
          <w:rFonts w:ascii="Cambria" w:hAnsi="Cambria"/>
          <w:iCs/>
          <w:sz w:val="21"/>
          <w:szCs w:val="21"/>
          <w:lang w:eastAsia="nl-NL"/>
        </w:rPr>
        <w:t>.</w:t>
      </w:r>
      <w:r w:rsidRPr="002B208B">
        <w:rPr>
          <w:rFonts w:ascii="Cambria" w:hAnsi="Cambria"/>
          <w:sz w:val="21"/>
          <w:szCs w:val="21"/>
          <w:lang w:eastAsia="nl-NL"/>
        </w:rPr>
        <w:t> </w:t>
      </w:r>
      <w:r w:rsidRPr="002B208B">
        <w:rPr>
          <w:rFonts w:ascii="Cambria" w:hAnsi="Cambria"/>
          <w:bCs/>
          <w:sz w:val="21"/>
          <w:szCs w:val="21"/>
          <w:lang w:eastAsia="nl-NL"/>
        </w:rPr>
        <w:br/>
      </w:r>
      <w:r w:rsidRPr="002B208B">
        <w:rPr>
          <w:rFonts w:ascii="Cambria" w:hAnsi="Cambria"/>
          <w:bCs/>
          <w:sz w:val="21"/>
          <w:szCs w:val="21"/>
          <w:lang w:eastAsia="nl-NL"/>
        </w:rPr>
        <w:br/>
        <w:t>Artikel 15, Aanvullende of afwijkende bepalingen:</w:t>
      </w:r>
      <w:r w:rsidRPr="002B208B">
        <w:rPr>
          <w:rFonts w:ascii="Cambria" w:hAnsi="Cambria"/>
          <w:sz w:val="21"/>
          <w:szCs w:val="21"/>
          <w:lang w:eastAsia="nl-NL"/>
        </w:rPr>
        <w:t xml:space="preserve"> Aanvullende dan wel van deze algemene voorwaarden afwijkende bepalingen mogen niet ten nadele van de consument zijn en dienen </w:t>
      </w:r>
      <w:r w:rsidRPr="002B208B">
        <w:rPr>
          <w:rFonts w:ascii="Cambria" w:hAnsi="Cambria"/>
          <w:sz w:val="21"/>
          <w:szCs w:val="21"/>
          <w:lang w:eastAsia="nl-NL"/>
        </w:rPr>
        <w:lastRenderedPageBreak/>
        <w:t>schriftelijk te worden vastgelegd dan wel op zodanige wijze dat deze door de consument op een toegankelijke manier kunnen worden opgeslagen op een duurzame gegevensdrager.</w:t>
      </w:r>
    </w:p>
    <w:p w:rsidR="00755798" w:rsidRDefault="00755798" w:rsidP="00755798">
      <w:pPr>
        <w:spacing w:line="360" w:lineRule="atLeast"/>
        <w:rPr>
          <w:rFonts w:ascii="Cambria" w:eastAsia="Times New Roman" w:hAnsi="Cambria" w:cs="Times New Roman"/>
          <w:color w:val="000000"/>
          <w:sz w:val="21"/>
          <w:szCs w:val="21"/>
          <w:lang w:eastAsia="nl-NL"/>
        </w:rPr>
      </w:pPr>
    </w:p>
    <w:p w:rsidR="002B208B" w:rsidRPr="003F3AE8" w:rsidRDefault="002B208B" w:rsidP="00755798">
      <w:pPr>
        <w:spacing w:line="360" w:lineRule="atLeast"/>
        <w:rPr>
          <w:rFonts w:ascii="Cambria" w:eastAsia="Times New Roman" w:hAnsi="Cambria" w:cs="Times New Roman"/>
          <w:color w:val="000000"/>
          <w:sz w:val="21"/>
          <w:szCs w:val="21"/>
          <w:lang w:eastAsia="nl-NL"/>
        </w:rPr>
      </w:pPr>
      <w:r>
        <w:rPr>
          <w:rFonts w:ascii="Cambria" w:eastAsia="Times New Roman" w:hAnsi="Cambria" w:cs="Times New Roman"/>
          <w:bCs/>
          <w:color w:val="000000"/>
          <w:sz w:val="36"/>
          <w:szCs w:val="36"/>
          <w:lang w:eastAsia="nl-NL"/>
        </w:rPr>
        <w:t>Privacy beleid</w:t>
      </w:r>
    </w:p>
    <w:p w:rsidR="003967A4" w:rsidRPr="002B208B" w:rsidRDefault="003967A4" w:rsidP="002B208B">
      <w:pPr>
        <w:rPr>
          <w:rFonts w:ascii="Cambria" w:hAnsi="Cambria"/>
          <w:sz w:val="21"/>
          <w:szCs w:val="21"/>
        </w:rPr>
      </w:pPr>
      <w:r w:rsidRPr="002B208B">
        <w:rPr>
          <w:rFonts w:ascii="Cambria" w:hAnsi="Cambria"/>
          <w:sz w:val="21"/>
          <w:szCs w:val="21"/>
        </w:rPr>
        <w:t>Femicy respecteert de privacy van alle gebruikers van haar site en draagt er zorg voor dat de persoonlijke informatie die u ons verschaft vertrouwelijk wordt behandeld. Wij gebruiken uw gegevens om de bestellingen zo snel en gemakkelijk mogelijk te laten verlopen. Voor het overige zullen wij deze gegevens uitsluitend gebruiken met uw toestemming. Femicy zal uw persoonlijke gegevens niet aan derden verkopen en zal deze uitsluitend aan derden ter beschikking stellen die zijn betrokken bij het uitvoeren van uw bestelling.</w:t>
      </w:r>
      <w:r w:rsidRPr="002B208B">
        <w:rPr>
          <w:rFonts w:ascii="Cambria" w:hAnsi="Cambria"/>
          <w:sz w:val="21"/>
          <w:szCs w:val="21"/>
        </w:rPr>
        <w:br/>
        <w:t> </w:t>
      </w:r>
      <w:r w:rsidRPr="002B208B">
        <w:rPr>
          <w:rFonts w:ascii="Cambria" w:hAnsi="Cambria"/>
          <w:sz w:val="21"/>
          <w:szCs w:val="21"/>
        </w:rPr>
        <w:br/>
      </w:r>
      <w:r w:rsidRPr="002B208B">
        <w:rPr>
          <w:rStyle w:val="Zwaar"/>
          <w:rFonts w:ascii="Cambria" w:hAnsi="Cambria"/>
          <w:b w:val="0"/>
          <w:color w:val="000000"/>
          <w:sz w:val="21"/>
          <w:szCs w:val="21"/>
        </w:rPr>
        <w:t>Femicy gebruikt de verzamelde gegevens om haar klanten de volgende diensten te leveren:</w:t>
      </w:r>
    </w:p>
    <w:p w:rsidR="003967A4" w:rsidRPr="002B208B" w:rsidRDefault="003967A4" w:rsidP="002B208B">
      <w:pPr>
        <w:rPr>
          <w:rFonts w:ascii="Cambria" w:hAnsi="Cambria"/>
          <w:sz w:val="21"/>
          <w:szCs w:val="21"/>
        </w:rPr>
      </w:pPr>
      <w:r w:rsidRPr="002B208B">
        <w:rPr>
          <w:rFonts w:ascii="Cambria" w:hAnsi="Cambria"/>
          <w:sz w:val="21"/>
          <w:szCs w:val="21"/>
        </w:rPr>
        <w:t>Als u een bestelling plaatst, hebben we uw naam, e-mailadres, afleveradres en betaalgegevens nodig om uw bestelling uit te voeren en u van het verloop daarvan op de hoogte te houden.</w:t>
      </w:r>
    </w:p>
    <w:p w:rsidR="003967A4" w:rsidRPr="002B208B" w:rsidRDefault="003967A4" w:rsidP="002B208B">
      <w:pPr>
        <w:rPr>
          <w:rFonts w:ascii="Cambria" w:hAnsi="Cambria"/>
          <w:sz w:val="21"/>
          <w:szCs w:val="21"/>
        </w:rPr>
      </w:pPr>
      <w:r w:rsidRPr="002B208B">
        <w:rPr>
          <w:rFonts w:ascii="Cambria" w:hAnsi="Cambria"/>
          <w:sz w:val="21"/>
          <w:szCs w:val="21"/>
        </w:rPr>
        <w:t>Om het winkelen bij Femicy zo aangenaam mogelijk te laten zijn, slaan wij met uw toestemming uw persoonlijke gegevens en de gegevens met betrekking tot uw bestelling en het gebruik van onze diensten op. Hierdoor kunnen wij de website personaliseren.</w:t>
      </w:r>
    </w:p>
    <w:p w:rsidR="003967A4" w:rsidRPr="002B208B" w:rsidRDefault="003967A4" w:rsidP="002B208B">
      <w:pPr>
        <w:rPr>
          <w:rFonts w:ascii="Cambria" w:hAnsi="Cambria"/>
          <w:sz w:val="21"/>
          <w:szCs w:val="21"/>
        </w:rPr>
      </w:pPr>
      <w:r w:rsidRPr="002B208B">
        <w:rPr>
          <w:rFonts w:ascii="Cambria" w:hAnsi="Cambria"/>
          <w:sz w:val="21"/>
          <w:szCs w:val="21"/>
        </w:rPr>
        <w:t>Wij gebruiken uw e-mailadres om u te informeren over de ontwikkeling van de website en over speciale aanbiedingen en acties. Als u hier niet langer prijs op stelt, kunt u zich uitschrijven op onze website.</w:t>
      </w:r>
    </w:p>
    <w:p w:rsidR="003967A4" w:rsidRPr="002B208B" w:rsidRDefault="003967A4" w:rsidP="002B208B">
      <w:pPr>
        <w:rPr>
          <w:rFonts w:ascii="Cambria" w:hAnsi="Cambria"/>
          <w:sz w:val="21"/>
          <w:szCs w:val="21"/>
        </w:rPr>
      </w:pPr>
      <w:r w:rsidRPr="002B208B">
        <w:rPr>
          <w:rFonts w:ascii="Cambria" w:hAnsi="Cambria"/>
          <w:sz w:val="21"/>
          <w:szCs w:val="21"/>
        </w:rPr>
        <w:t>Als u bij Femicy een bestelling plaatst bewaren wij, indien gewenst, uw gegevens op een Secure Server. U kunt een gebruikersnaam en wachtwoord opgeven zodat uw naam en adres, telefoonnummer, e-mailadres, aflever- en betaalgegevens, zodat u deze niet bij iedere nieuwe bestelling hoeft in te vullen</w:t>
      </w:r>
    </w:p>
    <w:p w:rsidR="003967A4" w:rsidRPr="002B208B" w:rsidRDefault="003967A4" w:rsidP="002B208B">
      <w:pPr>
        <w:rPr>
          <w:rFonts w:ascii="Cambria" w:hAnsi="Cambria"/>
          <w:sz w:val="21"/>
          <w:szCs w:val="21"/>
        </w:rPr>
      </w:pPr>
      <w:r w:rsidRPr="002B208B">
        <w:rPr>
          <w:rFonts w:ascii="Cambria" w:hAnsi="Cambria"/>
          <w:sz w:val="21"/>
          <w:szCs w:val="21"/>
        </w:rPr>
        <w:t>Gegevens over het gebruik van onze site en de feedback die we krijgen van onze bezoekers helpen ons om onze site verder te ontwikkelen en te verbeteren.</w:t>
      </w:r>
      <w:r w:rsidRPr="002B208B">
        <w:rPr>
          <w:rFonts w:ascii="Cambria" w:hAnsi="Cambria"/>
          <w:sz w:val="21"/>
          <w:szCs w:val="21"/>
        </w:rPr>
        <w:br/>
        <w:t> </w:t>
      </w:r>
    </w:p>
    <w:p w:rsidR="003967A4" w:rsidRPr="002B208B" w:rsidRDefault="003967A4" w:rsidP="002B208B">
      <w:pPr>
        <w:rPr>
          <w:rFonts w:ascii="Cambria" w:hAnsi="Cambria"/>
          <w:sz w:val="21"/>
          <w:szCs w:val="21"/>
        </w:rPr>
      </w:pPr>
      <w:r w:rsidRPr="002B208B">
        <w:rPr>
          <w:rStyle w:val="Zwaar"/>
          <w:rFonts w:ascii="Cambria" w:hAnsi="Cambria"/>
          <w:b w:val="0"/>
          <w:color w:val="000000"/>
          <w:sz w:val="21"/>
          <w:szCs w:val="21"/>
        </w:rPr>
        <w:t>Femicy verkoopt uw gegevens niet</w:t>
      </w:r>
      <w:r w:rsidR="00F81967">
        <w:rPr>
          <w:rFonts w:ascii="Cambria" w:hAnsi="Cambria"/>
          <w:sz w:val="21"/>
          <w:szCs w:val="21"/>
        </w:rPr>
        <w:t xml:space="preserve"> </w:t>
      </w:r>
      <w:r w:rsidRPr="002B208B">
        <w:rPr>
          <w:rFonts w:ascii="Cambria" w:hAnsi="Cambria"/>
          <w:sz w:val="21"/>
          <w:szCs w:val="21"/>
        </w:rPr>
        <w:t>zal uw persoonlijke gegevens niet aan derden verkopen en zal deze uitsluitend aan derden ter beschikking stellen die zijn betrokken bij het uitvoeren van uw bestelling. Onze werknemers en door ons ingeschakelde derden zijn verplicht om de vertrouwelijkheid van uw gegevens te respecteren.</w:t>
      </w:r>
      <w:r w:rsidRPr="002B208B">
        <w:rPr>
          <w:rFonts w:ascii="Cambria" w:hAnsi="Cambria"/>
          <w:sz w:val="21"/>
          <w:szCs w:val="21"/>
        </w:rPr>
        <w:br/>
      </w:r>
      <w:r w:rsidRPr="002B208B">
        <w:rPr>
          <w:rStyle w:val="Zwaar"/>
          <w:rFonts w:ascii="Cambria" w:hAnsi="Cambria"/>
          <w:b w:val="0"/>
          <w:color w:val="000000"/>
          <w:sz w:val="21"/>
          <w:szCs w:val="21"/>
        </w:rPr>
        <w:t> </w:t>
      </w:r>
      <w:r w:rsidRPr="002B208B">
        <w:rPr>
          <w:rFonts w:ascii="Cambria" w:hAnsi="Cambria"/>
          <w:bCs/>
          <w:sz w:val="21"/>
          <w:szCs w:val="21"/>
        </w:rPr>
        <w:br/>
      </w:r>
      <w:r w:rsidRPr="002B208B">
        <w:rPr>
          <w:rStyle w:val="Zwaar"/>
          <w:rFonts w:ascii="Cambria" w:hAnsi="Cambria"/>
          <w:b w:val="0"/>
          <w:color w:val="000000"/>
          <w:sz w:val="21"/>
          <w:szCs w:val="21"/>
        </w:rPr>
        <w:t>Cookies</w:t>
      </w:r>
      <w:r w:rsidRPr="002B208B">
        <w:rPr>
          <w:rFonts w:ascii="Cambria" w:hAnsi="Cambria"/>
          <w:sz w:val="21"/>
          <w:szCs w:val="21"/>
        </w:rPr>
        <w:br/>
      </w:r>
      <w:proofErr w:type="spellStart"/>
      <w:r w:rsidRPr="002B208B">
        <w:rPr>
          <w:rFonts w:ascii="Cambria" w:hAnsi="Cambria"/>
          <w:sz w:val="21"/>
          <w:szCs w:val="21"/>
        </w:rPr>
        <w:t>Cookies</w:t>
      </w:r>
      <w:proofErr w:type="spellEnd"/>
      <w:r w:rsidRPr="002B208B">
        <w:rPr>
          <w:rFonts w:ascii="Cambria" w:hAnsi="Cambria"/>
          <w:sz w:val="21"/>
          <w:szCs w:val="21"/>
        </w:rPr>
        <w:t xml:space="preserve"> zijn kleine stukjes informatie die door uw browser worden opgeslagen op uw computer. Femicy gebruikt cookies om u te herkennen bij een volgend bezoek. Cookies stellen ons in staat om informatie te verzamelen over het gebruik van onze diensten en deze te verbeteren en aan te passen aan de wensen van onze bezoekers. Onze cookies geven informatie met betrekking tot persoonsidentificatie. U kunt uw browser zo instellen dat u tijdens het winkelen bij </w:t>
      </w:r>
      <w:r w:rsidR="00CA2B8C" w:rsidRPr="002B208B">
        <w:rPr>
          <w:rFonts w:ascii="Cambria" w:hAnsi="Cambria"/>
          <w:sz w:val="21"/>
          <w:szCs w:val="21"/>
        </w:rPr>
        <w:t>Femicy</w:t>
      </w:r>
      <w:r w:rsidRPr="002B208B">
        <w:rPr>
          <w:rFonts w:ascii="Cambria" w:hAnsi="Cambria"/>
          <w:sz w:val="21"/>
          <w:szCs w:val="21"/>
        </w:rPr>
        <w:t xml:space="preserve"> geen cookies ontvangt.</w:t>
      </w:r>
      <w:r w:rsidRPr="002B208B">
        <w:rPr>
          <w:rFonts w:ascii="Cambria" w:hAnsi="Cambria"/>
          <w:sz w:val="21"/>
          <w:szCs w:val="21"/>
        </w:rPr>
        <w:br/>
        <w:t> </w:t>
      </w:r>
      <w:r w:rsidRPr="002B208B">
        <w:rPr>
          <w:rFonts w:ascii="Cambria" w:hAnsi="Cambria"/>
          <w:sz w:val="21"/>
          <w:szCs w:val="21"/>
        </w:rPr>
        <w:br/>
        <w:t xml:space="preserve">Indien u nog vragen mocht hebben over de Privacy statement van </w:t>
      </w:r>
      <w:r w:rsidR="00CA2B8C" w:rsidRPr="002B208B">
        <w:rPr>
          <w:rFonts w:ascii="Cambria" w:hAnsi="Cambria"/>
          <w:sz w:val="21"/>
          <w:szCs w:val="21"/>
        </w:rPr>
        <w:t>Femicy</w:t>
      </w:r>
      <w:r w:rsidRPr="002B208B">
        <w:rPr>
          <w:rFonts w:ascii="Cambria" w:hAnsi="Cambria"/>
          <w:sz w:val="21"/>
          <w:szCs w:val="21"/>
        </w:rPr>
        <w:t xml:space="preserve">, dan kunt u contact met ons opnemen. </w:t>
      </w:r>
      <w:r w:rsidR="00782C96" w:rsidRPr="002B208B">
        <w:rPr>
          <w:rFonts w:ascii="Cambria" w:hAnsi="Cambria"/>
          <w:sz w:val="21"/>
          <w:szCs w:val="21"/>
        </w:rPr>
        <w:t>Wij</w:t>
      </w:r>
      <w:r w:rsidRPr="002B208B">
        <w:rPr>
          <w:rFonts w:ascii="Cambria" w:hAnsi="Cambria"/>
          <w:sz w:val="21"/>
          <w:szCs w:val="21"/>
        </w:rPr>
        <w:t xml:space="preserve"> help</w:t>
      </w:r>
      <w:r w:rsidR="00782C96" w:rsidRPr="002B208B">
        <w:rPr>
          <w:rFonts w:ascii="Cambria" w:hAnsi="Cambria"/>
          <w:sz w:val="21"/>
          <w:szCs w:val="21"/>
        </w:rPr>
        <w:t>en</w:t>
      </w:r>
      <w:r w:rsidR="002B208B">
        <w:rPr>
          <w:rFonts w:ascii="Cambria" w:hAnsi="Cambria"/>
          <w:sz w:val="21"/>
          <w:szCs w:val="21"/>
        </w:rPr>
        <w:t xml:space="preserve"> </w:t>
      </w:r>
      <w:r w:rsidRPr="002B208B">
        <w:rPr>
          <w:rFonts w:ascii="Cambria" w:hAnsi="Cambria"/>
          <w:sz w:val="21"/>
          <w:szCs w:val="21"/>
        </w:rPr>
        <w:t>u verder als u informatie nodig heeft over uw gegevens of als u deze wilt wijzigen. In geval wijziging van onze Privacy statement nodig mocht zijn, dan vindt u op deze pagina altijd de meest recente informatie.</w:t>
      </w:r>
    </w:p>
    <w:p w:rsidR="003F3AE8" w:rsidRPr="002B208B" w:rsidRDefault="003F3AE8" w:rsidP="002B208B">
      <w:pPr>
        <w:rPr>
          <w:rFonts w:ascii="Cambria" w:eastAsia="Times New Roman" w:hAnsi="Cambria" w:cs="Times New Roman"/>
          <w:sz w:val="21"/>
          <w:szCs w:val="21"/>
          <w:lang w:val="en-US" w:eastAsia="nl-NL"/>
        </w:rPr>
      </w:pPr>
      <w:r w:rsidRPr="002B208B">
        <w:rPr>
          <w:rFonts w:ascii="Cambria" w:eastAsia="Times New Roman" w:hAnsi="Cambria" w:cs="Times New Roman"/>
          <w:sz w:val="21"/>
          <w:szCs w:val="21"/>
          <w:lang w:val="en-US" w:eastAsia="nl-NL"/>
        </w:rPr>
        <w:t>F</w:t>
      </w:r>
      <w:r w:rsidR="003967A4" w:rsidRPr="002B208B">
        <w:rPr>
          <w:rFonts w:ascii="Cambria" w:eastAsia="Times New Roman" w:hAnsi="Cambria" w:cs="Times New Roman"/>
          <w:sz w:val="21"/>
          <w:szCs w:val="21"/>
          <w:lang w:val="en-US" w:eastAsia="nl-NL"/>
        </w:rPr>
        <w:t>emicy</w:t>
      </w:r>
      <w:r w:rsidRPr="002B208B">
        <w:rPr>
          <w:rFonts w:ascii="Cambria" w:eastAsia="Times New Roman" w:hAnsi="Cambria" w:cs="Times New Roman"/>
          <w:sz w:val="21"/>
          <w:szCs w:val="21"/>
          <w:lang w:val="en-US" w:eastAsia="nl-NL"/>
        </w:rPr>
        <w:br/>
      </w:r>
      <w:r w:rsidRPr="002B208B">
        <w:rPr>
          <w:rFonts w:ascii="Cambria" w:eastAsia="Times New Roman" w:hAnsi="Cambria" w:cs="Times New Roman"/>
          <w:sz w:val="21"/>
          <w:szCs w:val="21"/>
          <w:lang w:val="en-US" w:eastAsia="nl-NL"/>
        </w:rPr>
        <w:br/>
      </w:r>
      <w:r w:rsidRPr="002B208B">
        <w:rPr>
          <w:rFonts w:ascii="Cambria" w:eastAsia="Times New Roman" w:hAnsi="Cambria" w:cs="Times New Roman"/>
          <w:b/>
          <w:bCs/>
          <w:sz w:val="21"/>
          <w:szCs w:val="21"/>
          <w:lang w:val="en-US" w:eastAsia="nl-NL"/>
        </w:rPr>
        <w:t>Post &amp; Return Address</w:t>
      </w:r>
      <w:r w:rsidRPr="002B208B">
        <w:rPr>
          <w:rFonts w:ascii="Cambria" w:eastAsia="Times New Roman" w:hAnsi="Cambria" w:cs="Times New Roman"/>
          <w:sz w:val="21"/>
          <w:szCs w:val="21"/>
          <w:lang w:val="en-US" w:eastAsia="nl-NL"/>
        </w:rPr>
        <w:br/>
      </w:r>
      <w:proofErr w:type="spellStart"/>
      <w:r w:rsidR="002B7A28" w:rsidRPr="002B7A28">
        <w:rPr>
          <w:rFonts w:ascii="Cambria" w:eastAsia="Times New Roman" w:hAnsi="Cambria" w:cs="Times New Roman"/>
          <w:color w:val="000000" w:themeColor="text1"/>
          <w:sz w:val="21"/>
          <w:szCs w:val="21"/>
          <w:lang w:val="en-US" w:eastAsia="nl-NL"/>
        </w:rPr>
        <w:t>Kerkbollenveld</w:t>
      </w:r>
      <w:proofErr w:type="spellEnd"/>
      <w:r w:rsidR="002B7A28" w:rsidRPr="002B7A28">
        <w:rPr>
          <w:rFonts w:ascii="Cambria" w:eastAsia="Times New Roman" w:hAnsi="Cambria" w:cs="Times New Roman"/>
          <w:color w:val="000000" w:themeColor="text1"/>
          <w:sz w:val="21"/>
          <w:szCs w:val="21"/>
          <w:lang w:val="en-US" w:eastAsia="nl-NL"/>
        </w:rPr>
        <w:t xml:space="preserve"> 43</w:t>
      </w:r>
      <w:r w:rsidRPr="002B208B">
        <w:rPr>
          <w:rFonts w:ascii="Cambria" w:eastAsia="Times New Roman" w:hAnsi="Cambria" w:cs="Times New Roman"/>
          <w:sz w:val="21"/>
          <w:szCs w:val="21"/>
          <w:lang w:val="en-US" w:eastAsia="nl-NL"/>
        </w:rPr>
        <w:br/>
      </w:r>
      <w:r w:rsidR="002B208B" w:rsidRPr="002B208B">
        <w:rPr>
          <w:rFonts w:ascii="Cambria" w:eastAsia="Times New Roman" w:hAnsi="Cambria" w:cs="Times New Roman"/>
          <w:sz w:val="21"/>
          <w:szCs w:val="21"/>
          <w:lang w:val="en-US" w:eastAsia="nl-NL"/>
        </w:rPr>
        <w:t xml:space="preserve">1944 HK </w:t>
      </w:r>
      <w:proofErr w:type="spellStart"/>
      <w:r w:rsidR="002B208B" w:rsidRPr="002B208B">
        <w:rPr>
          <w:rFonts w:ascii="Cambria" w:eastAsia="Times New Roman" w:hAnsi="Cambria" w:cs="Times New Roman"/>
          <w:sz w:val="21"/>
          <w:szCs w:val="21"/>
          <w:lang w:val="en-US" w:eastAsia="nl-NL"/>
        </w:rPr>
        <w:t>Beverwijk</w:t>
      </w:r>
      <w:proofErr w:type="spellEnd"/>
      <w:r w:rsidR="002B208B" w:rsidRPr="002B208B">
        <w:rPr>
          <w:rFonts w:ascii="Cambria" w:eastAsia="Times New Roman" w:hAnsi="Cambria" w:cs="Times New Roman"/>
          <w:sz w:val="21"/>
          <w:szCs w:val="21"/>
          <w:lang w:val="en-US" w:eastAsia="nl-NL"/>
        </w:rPr>
        <w:t xml:space="preserve"> </w:t>
      </w:r>
      <w:r w:rsidRPr="002B208B">
        <w:rPr>
          <w:rFonts w:ascii="Cambria" w:eastAsia="Times New Roman" w:hAnsi="Cambria" w:cs="Times New Roman"/>
          <w:sz w:val="21"/>
          <w:szCs w:val="21"/>
          <w:lang w:val="en-US" w:eastAsia="nl-NL"/>
        </w:rPr>
        <w:br/>
        <w:t>The Netherlands</w:t>
      </w:r>
      <w:r w:rsidRPr="002B208B">
        <w:rPr>
          <w:rFonts w:ascii="Cambria" w:eastAsia="Times New Roman" w:hAnsi="Cambria" w:cs="Times New Roman"/>
          <w:sz w:val="21"/>
          <w:szCs w:val="21"/>
          <w:lang w:val="en-US" w:eastAsia="nl-NL"/>
        </w:rPr>
        <w:br/>
      </w:r>
      <w:r w:rsidRPr="002B208B">
        <w:rPr>
          <w:rFonts w:ascii="Cambria" w:eastAsia="Times New Roman" w:hAnsi="Cambria" w:cs="Times New Roman"/>
          <w:sz w:val="21"/>
          <w:szCs w:val="21"/>
          <w:lang w:val="en-US" w:eastAsia="nl-NL"/>
        </w:rPr>
        <w:br/>
        <w:t>Email:</w:t>
      </w:r>
      <w:r w:rsidR="00782C96" w:rsidRPr="002B208B">
        <w:rPr>
          <w:rFonts w:ascii="Cambria" w:eastAsia="Times New Roman" w:hAnsi="Cambria" w:cs="Times New Roman"/>
          <w:sz w:val="21"/>
          <w:szCs w:val="21"/>
          <w:lang w:val="en-US" w:eastAsia="nl-NL"/>
        </w:rPr>
        <w:t xml:space="preserve"> </w:t>
      </w:r>
      <w:hyperlink r:id="rId6" w:history="1">
        <w:r w:rsidR="00782C96" w:rsidRPr="002B208B">
          <w:rPr>
            <w:rStyle w:val="Hyperlink"/>
            <w:rFonts w:ascii="Cambria" w:eastAsia="Times New Roman" w:hAnsi="Cambria" w:cs="Times New Roman"/>
            <w:sz w:val="21"/>
            <w:szCs w:val="21"/>
            <w:lang w:val="en-US" w:eastAsia="nl-NL"/>
          </w:rPr>
          <w:t>info@femicy.nl</w:t>
        </w:r>
      </w:hyperlink>
      <w:r w:rsidR="00782C96" w:rsidRPr="002B208B">
        <w:rPr>
          <w:rFonts w:ascii="Cambria" w:eastAsia="Times New Roman" w:hAnsi="Cambria" w:cs="Times New Roman"/>
          <w:sz w:val="21"/>
          <w:szCs w:val="21"/>
          <w:lang w:val="en-US" w:eastAsia="nl-NL"/>
        </w:rPr>
        <w:t xml:space="preserve">  </w:t>
      </w:r>
    </w:p>
    <w:p w:rsidR="00782C96" w:rsidRPr="002B208B" w:rsidRDefault="002B208B" w:rsidP="002B208B">
      <w:pPr>
        <w:rPr>
          <w:rFonts w:ascii="Cambria" w:eastAsia="Times New Roman" w:hAnsi="Cambria" w:cs="Times New Roman"/>
          <w:sz w:val="21"/>
          <w:szCs w:val="21"/>
          <w:lang w:eastAsia="nl-NL"/>
        </w:rPr>
      </w:pPr>
      <w:r>
        <w:rPr>
          <w:rFonts w:ascii="Cambria" w:hAnsi="Cambria"/>
          <w:sz w:val="21"/>
          <w:szCs w:val="21"/>
        </w:rPr>
        <w:t>R</w:t>
      </w:r>
      <w:r w:rsidR="00782C96" w:rsidRPr="002B208B">
        <w:rPr>
          <w:rFonts w:ascii="Cambria" w:hAnsi="Cambria"/>
          <w:sz w:val="21"/>
          <w:szCs w:val="21"/>
        </w:rPr>
        <w:t>egistratienummer van de Kamer van Koophandel</w:t>
      </w:r>
      <w:r>
        <w:rPr>
          <w:rFonts w:ascii="Cambria" w:hAnsi="Cambria"/>
          <w:sz w:val="21"/>
          <w:szCs w:val="21"/>
        </w:rPr>
        <w:t xml:space="preserve">: </w:t>
      </w:r>
      <w:r w:rsidR="00C21BDF">
        <w:rPr>
          <w:rFonts w:ascii="Cambria" w:hAnsi="Cambria"/>
          <w:sz w:val="21"/>
          <w:szCs w:val="21"/>
        </w:rPr>
        <w:t>78451388</w:t>
      </w:r>
    </w:p>
    <w:p w:rsidR="003F3AE8" w:rsidRPr="002B208B" w:rsidRDefault="002B208B" w:rsidP="002B208B">
      <w:pPr>
        <w:rPr>
          <w:rFonts w:ascii="Cambria" w:hAnsi="Cambria"/>
          <w:sz w:val="21"/>
          <w:szCs w:val="21"/>
        </w:rPr>
      </w:pPr>
      <w:r w:rsidRPr="00227E39">
        <w:rPr>
          <w:rFonts w:ascii="Cambria" w:hAnsi="Cambria"/>
          <w:sz w:val="21"/>
          <w:szCs w:val="21"/>
        </w:rPr>
        <w:t>BTW</w:t>
      </w:r>
      <w:r w:rsidR="00782C96" w:rsidRPr="00227E39">
        <w:rPr>
          <w:rFonts w:ascii="Cambria" w:hAnsi="Cambria"/>
          <w:sz w:val="21"/>
          <w:szCs w:val="21"/>
        </w:rPr>
        <w:t>-nummer</w:t>
      </w:r>
      <w:r w:rsidRPr="00227E39">
        <w:rPr>
          <w:rFonts w:ascii="Cambria" w:hAnsi="Cambria"/>
          <w:sz w:val="21"/>
          <w:szCs w:val="21"/>
        </w:rPr>
        <w:t xml:space="preserve">: </w:t>
      </w:r>
      <w:r w:rsidR="00782C96" w:rsidRPr="00227E39">
        <w:rPr>
          <w:rFonts w:ascii="Cambria" w:hAnsi="Cambria"/>
          <w:sz w:val="21"/>
          <w:szCs w:val="21"/>
        </w:rPr>
        <w:t>NL</w:t>
      </w:r>
      <w:r w:rsidR="001A1334">
        <w:rPr>
          <w:rFonts w:ascii="Cambria" w:hAnsi="Cambria"/>
          <w:sz w:val="21"/>
          <w:szCs w:val="21"/>
        </w:rPr>
        <w:t>003339214B75</w:t>
      </w:r>
    </w:p>
    <w:sectPr w:rsidR="003F3AE8" w:rsidRPr="002B208B" w:rsidSect="0050075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574C70"/>
    <w:multiLevelType w:val="multilevel"/>
    <w:tmpl w:val="6996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E8"/>
    <w:rsid w:val="001A1334"/>
    <w:rsid w:val="00227E39"/>
    <w:rsid w:val="002B208B"/>
    <w:rsid w:val="002B7A28"/>
    <w:rsid w:val="003967A4"/>
    <w:rsid w:val="003F3AE8"/>
    <w:rsid w:val="004B680F"/>
    <w:rsid w:val="004E6C31"/>
    <w:rsid w:val="00500753"/>
    <w:rsid w:val="00755798"/>
    <w:rsid w:val="00782C96"/>
    <w:rsid w:val="007F4792"/>
    <w:rsid w:val="009955FF"/>
    <w:rsid w:val="00A55BE2"/>
    <w:rsid w:val="00AB3D21"/>
    <w:rsid w:val="00C21BDF"/>
    <w:rsid w:val="00CA2B8C"/>
    <w:rsid w:val="00EA3CFC"/>
    <w:rsid w:val="00F819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20554C2"/>
  <w15:chartTrackingRefBased/>
  <w15:docId w15:val="{CA3A3206-38D5-F64B-81D0-3D5D91C3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F3AE8"/>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3AE8"/>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3F3AE8"/>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3F3AE8"/>
    <w:rPr>
      <w:b/>
      <w:bCs/>
    </w:rPr>
  </w:style>
  <w:style w:type="character" w:customStyle="1" w:styleId="apple-converted-space">
    <w:name w:val="apple-converted-space"/>
    <w:basedOn w:val="Standaardalinea-lettertype"/>
    <w:rsid w:val="003F3AE8"/>
  </w:style>
  <w:style w:type="character" w:styleId="Hyperlink">
    <w:name w:val="Hyperlink"/>
    <w:basedOn w:val="Standaardalinea-lettertype"/>
    <w:uiPriority w:val="99"/>
    <w:unhideWhenUsed/>
    <w:rsid w:val="003F3AE8"/>
    <w:rPr>
      <w:color w:val="0000FF"/>
      <w:u w:val="single"/>
    </w:rPr>
  </w:style>
  <w:style w:type="character" w:styleId="Nadruk">
    <w:name w:val="Emphasis"/>
    <w:basedOn w:val="Standaardalinea-lettertype"/>
    <w:uiPriority w:val="20"/>
    <w:qFormat/>
    <w:rsid w:val="003F3AE8"/>
    <w:rPr>
      <w:i/>
      <w:iCs/>
    </w:rPr>
  </w:style>
  <w:style w:type="character" w:styleId="Onopgelostemelding">
    <w:name w:val="Unresolved Mention"/>
    <w:basedOn w:val="Standaardalinea-lettertype"/>
    <w:uiPriority w:val="99"/>
    <w:semiHidden/>
    <w:unhideWhenUsed/>
    <w:rsid w:val="00396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14801">
      <w:bodyDiv w:val="1"/>
      <w:marLeft w:val="0"/>
      <w:marRight w:val="0"/>
      <w:marTop w:val="0"/>
      <w:marBottom w:val="0"/>
      <w:divBdr>
        <w:top w:val="none" w:sz="0" w:space="0" w:color="auto"/>
        <w:left w:val="none" w:sz="0" w:space="0" w:color="auto"/>
        <w:bottom w:val="none" w:sz="0" w:space="0" w:color="auto"/>
        <w:right w:val="none" w:sz="0" w:space="0" w:color="auto"/>
      </w:divBdr>
      <w:divsChild>
        <w:div w:id="902372515">
          <w:marLeft w:val="150"/>
          <w:marRight w:val="150"/>
          <w:marTop w:val="150"/>
          <w:marBottom w:val="150"/>
          <w:divBdr>
            <w:top w:val="none" w:sz="0" w:space="0" w:color="auto"/>
            <w:left w:val="none" w:sz="0" w:space="0" w:color="auto"/>
            <w:bottom w:val="none" w:sz="0" w:space="0" w:color="auto"/>
            <w:right w:val="none" w:sz="0" w:space="0" w:color="auto"/>
          </w:divBdr>
          <w:divsChild>
            <w:div w:id="14180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7421">
      <w:bodyDiv w:val="1"/>
      <w:marLeft w:val="0"/>
      <w:marRight w:val="0"/>
      <w:marTop w:val="0"/>
      <w:marBottom w:val="0"/>
      <w:divBdr>
        <w:top w:val="none" w:sz="0" w:space="0" w:color="auto"/>
        <w:left w:val="none" w:sz="0" w:space="0" w:color="auto"/>
        <w:bottom w:val="none" w:sz="0" w:space="0" w:color="auto"/>
        <w:right w:val="none" w:sz="0" w:space="0" w:color="auto"/>
      </w:divBdr>
    </w:div>
    <w:div w:id="1253053151">
      <w:bodyDiv w:val="1"/>
      <w:marLeft w:val="0"/>
      <w:marRight w:val="0"/>
      <w:marTop w:val="0"/>
      <w:marBottom w:val="0"/>
      <w:divBdr>
        <w:top w:val="none" w:sz="0" w:space="0" w:color="auto"/>
        <w:left w:val="none" w:sz="0" w:space="0" w:color="auto"/>
        <w:bottom w:val="none" w:sz="0" w:space="0" w:color="auto"/>
        <w:right w:val="none" w:sz="0" w:space="0" w:color="auto"/>
      </w:divBdr>
    </w:div>
    <w:div w:id="211139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emicy.nl" TargetMode="External"/><Relationship Id="rId5" Type="http://schemas.openxmlformats.org/officeDocument/2006/relationships/hyperlink" Target="mailto:info@femicy.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3260</Words>
  <Characters>17934</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beentjes</dc:creator>
  <cp:keywords/>
  <dc:description/>
  <cp:lastModifiedBy>priscilla beentjes</cp:lastModifiedBy>
  <cp:revision>2</cp:revision>
  <dcterms:created xsi:type="dcterms:W3CDTF">2020-07-11T09:39:00Z</dcterms:created>
  <dcterms:modified xsi:type="dcterms:W3CDTF">2020-07-11T09:39:00Z</dcterms:modified>
</cp:coreProperties>
</file>